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80080" w:rsidRDefault="00DA2739">
      <w:pPr>
        <w:pStyle w:val="Nadpis1"/>
        <w:rPr>
          <w:rFonts w:hint="eastAsia"/>
          <w:lang w:val="en-GB"/>
        </w:rPr>
      </w:pPr>
      <w:r>
        <w:rPr>
          <w:lang w:val="en-GB"/>
        </w:rPr>
        <w:t>Mutual inductance based impedance simulator</w:t>
      </w:r>
    </w:p>
    <w:p w:rsidR="00180080" w:rsidRDefault="00DA2739">
      <w:pPr>
        <w:pStyle w:val="Textbody"/>
        <w:rPr>
          <w:rFonts w:hint="eastAsia"/>
          <w:lang w:val="en-US"/>
        </w:rPr>
      </w:pPr>
      <w:r>
        <w:rPr>
          <w:lang w:val="en-US"/>
        </w:rPr>
        <w:t>EMPIR project report: LiBforSecUse, activity A1.1.4</w:t>
      </w:r>
    </w:p>
    <w:p w:rsidR="00180080" w:rsidRDefault="00DA2739">
      <w:pPr>
        <w:pStyle w:val="Textbody"/>
        <w:rPr>
          <w:rFonts w:hint="eastAsia"/>
        </w:rPr>
      </w:pPr>
      <w:r>
        <w:rPr>
          <w:lang w:val="en-US"/>
        </w:rPr>
        <w:t>Stanislav</w:t>
      </w:r>
      <w:r>
        <w:rPr>
          <w:lang w:val="en-GB"/>
        </w:rPr>
        <w:t xml:space="preserve"> Ma</w:t>
      </w:r>
      <w:r>
        <w:t xml:space="preserve">šláň, </w:t>
      </w:r>
      <w:hyperlink r:id="rId7" w:history="1">
        <w:r>
          <w:t>smaslan</w:t>
        </w:r>
      </w:hyperlink>
      <w:hyperlink r:id="rId8" w:history="1">
        <w:r>
          <w:rPr>
            <w:lang w:val="en-US"/>
          </w:rPr>
          <w:t>@cmi.cz</w:t>
        </w:r>
      </w:hyperlink>
      <w:r>
        <w:rPr>
          <w:lang w:val="en-US"/>
        </w:rPr>
        <w:t>, Czech Metrology Institute, 2020-01-24</w:t>
      </w:r>
    </w:p>
    <w:p w:rsidR="00180080" w:rsidRDefault="00180080">
      <w:pPr>
        <w:pStyle w:val="Textbody"/>
        <w:rPr>
          <w:rFonts w:hint="eastAsia"/>
        </w:rPr>
      </w:pPr>
    </w:p>
    <w:p w:rsidR="00180080" w:rsidRPr="00743422" w:rsidRDefault="00DA2739" w:rsidP="00743422">
      <w:pPr>
        <w:pStyle w:val="Standard"/>
        <w:jc w:val="both"/>
        <w:rPr>
          <w:rFonts w:hint="eastAsia"/>
          <w:lang w:val="en-GB"/>
        </w:rPr>
      </w:pPr>
      <w:r w:rsidRPr="00743422">
        <w:rPr>
          <w:lang w:val="en-GB"/>
        </w:rPr>
        <w:t>Following document briefly describes experimental design of capacitive reactance simulator based on mutual inductance. The simulator is designed for calibration of battery impedance spectroscopy analy</w:t>
      </w:r>
      <w:r w:rsidR="00743422">
        <w:rPr>
          <w:lang w:val="en-GB"/>
        </w:rPr>
        <w:t>s</w:t>
      </w:r>
      <w:r w:rsidRPr="00743422">
        <w:rPr>
          <w:lang w:val="en-GB"/>
        </w:rPr>
        <w:t>ers (EIS).</w:t>
      </w:r>
      <w:r w:rsidR="00ED737C" w:rsidRPr="00743422">
        <w:rPr>
          <w:noProof/>
          <w:lang w:val="en-GB" w:eastAsia="cs-CZ" w:bidi="ar-SA"/>
        </w:rPr>
        <w:t xml:space="preserve"> </w:t>
      </w:r>
    </w:p>
    <w:p w:rsidR="00ED737C" w:rsidRPr="00743422" w:rsidRDefault="00ED737C" w:rsidP="00ED737C">
      <w:pPr>
        <w:pStyle w:val="Standard"/>
        <w:keepNext/>
        <w:jc w:val="center"/>
        <w:rPr>
          <w:rFonts w:hint="eastAsia"/>
          <w:lang w:val="en-GB"/>
        </w:rPr>
      </w:pPr>
      <w:r w:rsidRPr="00743422">
        <w:rPr>
          <w:noProof/>
          <w:lang w:eastAsia="cs-CZ" w:bidi="ar-SA"/>
        </w:rPr>
        <w:drawing>
          <wp:inline distT="0" distB="0" distL="0" distR="0" wp14:anchorId="6B9C96D7" wp14:editId="7153B841">
            <wp:extent cx="3675600" cy="2631600"/>
            <wp:effectExtent l="0" t="0" r="127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675600" cy="2631600"/>
                    </a:xfrm>
                    <a:prstGeom prst="rect">
                      <a:avLst/>
                    </a:prstGeom>
                  </pic:spPr>
                </pic:pic>
              </a:graphicData>
            </a:graphic>
          </wp:inline>
        </w:drawing>
      </w:r>
    </w:p>
    <w:p w:rsidR="00180080" w:rsidRPr="00743422" w:rsidRDefault="00ED737C" w:rsidP="00ED737C">
      <w:pPr>
        <w:pStyle w:val="Titulek"/>
        <w:jc w:val="center"/>
        <w:rPr>
          <w:rFonts w:hint="eastAsia"/>
          <w:lang w:val="en-GB"/>
        </w:rPr>
      </w:pPr>
      <w:bookmarkStart w:id="0" w:name="_Ref31461638"/>
      <w:r w:rsidRPr="00743422">
        <w:rPr>
          <w:lang w:val="en-GB"/>
        </w:rPr>
        <w:t xml:space="preserve">Figure </w:t>
      </w:r>
      <w:r w:rsidRPr="00743422">
        <w:rPr>
          <w:lang w:val="en-GB"/>
        </w:rPr>
        <w:fldChar w:fldCharType="begin"/>
      </w:r>
      <w:r w:rsidRPr="00743422">
        <w:rPr>
          <w:lang w:val="en-GB"/>
        </w:rPr>
        <w:instrText xml:space="preserve"> SEQ Figure \* ARABIC </w:instrText>
      </w:r>
      <w:r w:rsidRPr="00743422">
        <w:rPr>
          <w:lang w:val="en-GB"/>
        </w:rPr>
        <w:fldChar w:fldCharType="separate"/>
      </w:r>
      <w:r w:rsidR="00655CBA">
        <w:rPr>
          <w:rFonts w:hint="eastAsia"/>
          <w:noProof/>
          <w:lang w:val="en-GB"/>
        </w:rPr>
        <w:t>1</w:t>
      </w:r>
      <w:r w:rsidRPr="00743422">
        <w:rPr>
          <w:lang w:val="en-GB"/>
        </w:rPr>
        <w:fldChar w:fldCharType="end"/>
      </w:r>
      <w:bookmarkEnd w:id="0"/>
      <w:r w:rsidRPr="00743422">
        <w:rPr>
          <w:lang w:val="en-GB"/>
        </w:rPr>
        <w:t>: Principle of capacitance simulator based on mutual inductance.</w:t>
      </w:r>
    </w:p>
    <w:p w:rsidR="00ED737C" w:rsidRPr="00743422" w:rsidRDefault="00ED737C" w:rsidP="00ED737C">
      <w:pPr>
        <w:pStyle w:val="Titulek"/>
        <w:jc w:val="center"/>
        <w:rPr>
          <w:rFonts w:hint="eastAsia"/>
          <w:lang w:val="en-GB"/>
        </w:rPr>
      </w:pPr>
      <w:bookmarkStart w:id="1" w:name="_GoBack"/>
      <w:bookmarkEnd w:id="1"/>
    </w:p>
    <w:p w:rsidR="00180080" w:rsidRPr="00743422" w:rsidRDefault="00DA2739" w:rsidP="00743422">
      <w:pPr>
        <w:pStyle w:val="Standard"/>
        <w:jc w:val="both"/>
        <w:rPr>
          <w:rFonts w:hint="eastAsia"/>
          <w:lang w:val="en-GB"/>
        </w:rPr>
      </w:pPr>
      <w:r w:rsidRPr="00743422">
        <w:rPr>
          <w:lang w:val="en-GB"/>
        </w:rPr>
        <w:t>The goal of the design was to achieve large capacitive reactance with simulation of DC bias voltage roughly equal to lithium cell (around 4V). The standard must be able to withstand measurement current at least 1A AC and 1A DC (2.5A peak current in both polarities).</w:t>
      </w:r>
    </w:p>
    <w:p w:rsidR="00180080" w:rsidRDefault="00DA2739" w:rsidP="00743422">
      <w:pPr>
        <w:pStyle w:val="Standard"/>
        <w:jc w:val="both"/>
        <w:rPr>
          <w:lang w:val="en-GB"/>
        </w:rPr>
      </w:pPr>
      <w:r w:rsidRPr="00743422">
        <w:rPr>
          <w:lang w:val="en-GB"/>
        </w:rPr>
        <w:t xml:space="preserve">One of the simple ways of simulating reactance is mutual inductor which can be easily designed to exhibit mutual inductances in order of nanohenry </w:t>
      </w:r>
      <w:r w:rsidR="00ED737C" w:rsidRPr="00743422">
        <w:rPr>
          <w:lang w:val="en-GB"/>
        </w:rPr>
        <w:t xml:space="preserve">to microhenry </w:t>
      </w:r>
      <w:r w:rsidRPr="00743422">
        <w:rPr>
          <w:lang w:val="en-GB"/>
        </w:rPr>
        <w:t>and to be able to carry high measurement currents. If the secondary winding polarity is inverted, the apparent four terminal impedance will appear as capacitive reactance to the EIS. The basic concept is shown in</w:t>
      </w:r>
      <w:r w:rsidR="00ED737C" w:rsidRPr="00743422">
        <w:rPr>
          <w:lang w:val="en-GB"/>
        </w:rPr>
        <w:t xml:space="preserve"> </w:t>
      </w:r>
      <w:r w:rsidR="00ED737C" w:rsidRPr="00743422">
        <w:rPr>
          <w:lang w:val="en-GB"/>
        </w:rPr>
        <w:fldChar w:fldCharType="begin"/>
      </w:r>
      <w:r w:rsidR="00ED737C" w:rsidRPr="00743422">
        <w:rPr>
          <w:lang w:val="en-GB"/>
        </w:rPr>
        <w:instrText xml:space="preserve"> REF _Ref31461638 \h </w:instrText>
      </w:r>
      <w:r w:rsidR="00743422">
        <w:rPr>
          <w:rFonts w:hint="eastAsia"/>
          <w:lang w:val="en-GB"/>
        </w:rPr>
        <w:instrText xml:space="preserve"> \* MERGEFORMAT </w:instrText>
      </w:r>
      <w:r w:rsidR="00ED737C" w:rsidRPr="00743422">
        <w:rPr>
          <w:lang w:val="en-GB"/>
        </w:rPr>
      </w:r>
      <w:r w:rsidR="00ED737C" w:rsidRPr="00743422">
        <w:rPr>
          <w:lang w:val="en-GB"/>
        </w:rPr>
        <w:fldChar w:fldCharType="separate"/>
      </w:r>
      <w:r w:rsidR="00C447F2" w:rsidRPr="00743422">
        <w:rPr>
          <w:lang w:val="en-GB"/>
        </w:rPr>
        <w:t xml:space="preserve">Figure </w:t>
      </w:r>
      <w:r w:rsidR="00C447F2">
        <w:rPr>
          <w:rFonts w:hint="eastAsia"/>
          <w:noProof/>
          <w:lang w:val="en-GB"/>
        </w:rPr>
        <w:t>1</w:t>
      </w:r>
      <w:r w:rsidR="00ED737C" w:rsidRPr="00743422">
        <w:rPr>
          <w:lang w:val="en-GB"/>
        </w:rPr>
        <w:fldChar w:fldCharType="end"/>
      </w:r>
      <w:r w:rsidRPr="00743422">
        <w:rPr>
          <w:lang w:val="en-GB"/>
        </w:rPr>
        <w:t>. Impedances Z1 and Z2 can be used to fine tune the apparent impedance, however they are not necessary.</w:t>
      </w:r>
    </w:p>
    <w:p w:rsidR="00655CBA" w:rsidRPr="00655CBA" w:rsidRDefault="00655CBA" w:rsidP="00655CBA">
      <w:pPr>
        <w:pStyle w:val="Standard"/>
        <w:keepNext/>
        <w:jc w:val="center"/>
        <w:rPr>
          <w:lang w:val="en-GB"/>
        </w:rPr>
      </w:pPr>
      <w:r w:rsidRPr="00655CBA">
        <w:rPr>
          <w:noProof/>
          <w:lang w:val="en-GB" w:eastAsia="cs-CZ" w:bidi="ar-SA"/>
        </w:rPr>
        <w:drawing>
          <wp:inline distT="0" distB="0" distL="0" distR="0" wp14:anchorId="0BBA5ABC" wp14:editId="351DF1F7">
            <wp:extent cx="3819600" cy="1378800"/>
            <wp:effectExtent l="0" t="0" r="0" b="0"/>
            <wp:docPr id="2"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819600" cy="1378800"/>
                    </a:xfrm>
                    <a:prstGeom prst="rect">
                      <a:avLst/>
                    </a:prstGeom>
                  </pic:spPr>
                </pic:pic>
              </a:graphicData>
            </a:graphic>
          </wp:inline>
        </w:drawing>
      </w:r>
    </w:p>
    <w:p w:rsidR="00655CBA" w:rsidRPr="00655CBA" w:rsidRDefault="00655CBA" w:rsidP="00655CBA">
      <w:pPr>
        <w:pStyle w:val="Titulek"/>
        <w:jc w:val="center"/>
        <w:rPr>
          <w:lang w:val="en-GB"/>
        </w:rPr>
      </w:pPr>
      <w:r w:rsidRPr="00655CBA">
        <w:rPr>
          <w:lang w:val="en-GB"/>
        </w:rPr>
        <w:t xml:space="preserve">Figure </w:t>
      </w:r>
      <w:r w:rsidRPr="00655CBA">
        <w:rPr>
          <w:lang w:val="en-GB"/>
        </w:rPr>
        <w:fldChar w:fldCharType="begin"/>
      </w:r>
      <w:r w:rsidRPr="00655CBA">
        <w:rPr>
          <w:lang w:val="en-GB"/>
        </w:rPr>
        <w:instrText xml:space="preserve"> SEQ Figure \* ARABIC </w:instrText>
      </w:r>
      <w:r w:rsidRPr="00655CBA">
        <w:rPr>
          <w:lang w:val="en-GB"/>
        </w:rPr>
        <w:fldChar w:fldCharType="separate"/>
      </w:r>
      <w:r w:rsidRPr="00655CBA">
        <w:rPr>
          <w:noProof/>
          <w:lang w:val="en-GB"/>
        </w:rPr>
        <w:t>2</w:t>
      </w:r>
      <w:r w:rsidRPr="00655CBA">
        <w:rPr>
          <w:lang w:val="en-GB"/>
        </w:rPr>
        <w:fldChar w:fldCharType="end"/>
      </w:r>
      <w:r w:rsidRPr="00655CBA">
        <w:rPr>
          <w:lang w:val="en-GB"/>
        </w:rPr>
        <w:t>: Principle of DC bias generator.</w:t>
      </w:r>
    </w:p>
    <w:p w:rsidR="00180080" w:rsidRPr="00743422" w:rsidRDefault="00DA2739" w:rsidP="00743422">
      <w:pPr>
        <w:pStyle w:val="Standard"/>
        <w:jc w:val="both"/>
        <w:rPr>
          <w:rFonts w:hint="eastAsia"/>
          <w:lang w:val="en-GB"/>
        </w:rPr>
      </w:pPr>
      <w:r w:rsidRPr="00743422">
        <w:rPr>
          <w:lang w:val="en-GB"/>
        </w:rPr>
        <w:t xml:space="preserve">The challenging part of the design is however introduction of the DC bias voltage. It is not possible to simply insert high power DC source in series with mutual inductor, because its internal impedance would destroy properties of the impedance. It is also not reasonable to insert it just into the potential terminal, because then the EIS meter will see DC voltage between its Hcur and Hpot terminals. It may lead to fail indication or even damage of the EIS. So an alternative solution shown in Fig. 1 was </w:t>
      </w:r>
      <w:r w:rsidRPr="00743422">
        <w:rPr>
          <w:lang w:val="en-GB"/>
        </w:rPr>
        <w:lastRenderedPageBreak/>
        <w:t>chosen. Two tandem controlled sources were used. One, high power floating DC source capable to withstand the measurement current is connected in series with the Hcur terminal. This source does not have to be very accurate. A second floating DC source is placed in series with the Hpot terminal. This source carries almost no current, but should be accurate and low noise. Both sources are set to identical voltage, so the EIS meter will see near zero voltage difference between Hcur and Hpot terminals and at the same time will see necessary DC bias of the impedance.</w:t>
      </w:r>
    </w:p>
    <w:p w:rsidR="00180080" w:rsidRPr="00743422" w:rsidRDefault="00DA2739">
      <w:pPr>
        <w:pStyle w:val="Nadpis2"/>
        <w:rPr>
          <w:rFonts w:hint="eastAsia"/>
          <w:lang w:val="en-GB"/>
        </w:rPr>
      </w:pPr>
      <w:r w:rsidRPr="00743422">
        <w:rPr>
          <w:lang w:val="en-GB"/>
        </w:rPr>
        <w:t>Design of DC bias source</w:t>
      </w:r>
    </w:p>
    <w:p w:rsidR="00180080" w:rsidRPr="00743422" w:rsidRDefault="00DA2739" w:rsidP="00743422">
      <w:pPr>
        <w:pStyle w:val="Standard"/>
        <w:jc w:val="both"/>
        <w:rPr>
          <w:rFonts w:hint="eastAsia"/>
          <w:lang w:val="en-GB"/>
        </w:rPr>
      </w:pPr>
      <w:r w:rsidRPr="00743422">
        <w:rPr>
          <w:lang w:val="en-GB"/>
        </w:rPr>
        <w:t xml:space="preserve">Circuit design of first prototype is shown in </w:t>
      </w:r>
      <w:r w:rsidR="00ED737C" w:rsidRPr="00743422">
        <w:rPr>
          <w:lang w:val="en-GB"/>
        </w:rPr>
        <w:fldChar w:fldCharType="begin"/>
      </w:r>
      <w:r w:rsidR="00ED737C" w:rsidRPr="00743422">
        <w:rPr>
          <w:lang w:val="en-GB"/>
        </w:rPr>
        <w:instrText xml:space="preserve"> REF _Ref31461862 \h </w:instrText>
      </w:r>
      <w:r w:rsidR="00743422">
        <w:rPr>
          <w:rFonts w:hint="eastAsia"/>
          <w:lang w:val="en-GB"/>
        </w:rPr>
        <w:instrText xml:space="preserve"> \* MERGEFORMAT </w:instrText>
      </w:r>
      <w:r w:rsidR="00ED737C" w:rsidRPr="00743422">
        <w:rPr>
          <w:lang w:val="en-GB"/>
        </w:rPr>
      </w:r>
      <w:r w:rsidR="00ED737C" w:rsidRPr="00743422">
        <w:rPr>
          <w:lang w:val="en-GB"/>
        </w:rPr>
        <w:fldChar w:fldCharType="separate"/>
      </w:r>
      <w:r w:rsidR="00C447F2" w:rsidRPr="00743422">
        <w:rPr>
          <w:lang w:val="en-GB"/>
        </w:rPr>
        <w:t xml:space="preserve">Figure </w:t>
      </w:r>
      <w:r w:rsidR="00C447F2">
        <w:rPr>
          <w:rFonts w:hint="eastAsia"/>
          <w:noProof/>
          <w:lang w:val="en-GB"/>
        </w:rPr>
        <w:t>3</w:t>
      </w:r>
      <w:r w:rsidR="00ED737C" w:rsidRPr="00743422">
        <w:rPr>
          <w:lang w:val="en-GB"/>
        </w:rPr>
        <w:fldChar w:fldCharType="end"/>
      </w:r>
      <w:r w:rsidRPr="00743422">
        <w:rPr>
          <w:lang w:val="en-GB"/>
        </w:rPr>
        <w:t xml:space="preserve"> or see GitHub source files [1]. Evidently the only complicated part of the design is the DC bias source. Both DC sources must be floating. For purposes of first prototype this was solved by using DC/DC converters. The current DC bias is supplied from a pair of 9V and 3V3 converters. This asym</w:t>
      </w:r>
      <w:r w:rsidR="00743422">
        <w:rPr>
          <w:lang w:val="en-GB"/>
        </w:rPr>
        <w:t>m</w:t>
      </w:r>
      <w:r w:rsidRPr="00743422">
        <w:rPr>
          <w:lang w:val="en-GB"/>
        </w:rPr>
        <w:t>etric supply was chosen to minimize power dissipation as the DC voltage range is 0 to 5V and the power opamp OPA548 needs at least some 3V reserve. The DC/DC converters outputs are filtered by low-ESR polymer caps. Care must be taken to not exceed maximum filter capacitance for particular converter to prevent regulator instability. The controlled DC source is based on power opamp OPA548. It is equipped by stabilizing network and the output is filtered by low-ESR capacitors. The opamp feedback is providing low output impedance for low frequencies, whereas the large output capacitance is providing low impedance for higher frequencies. The voltage of this source is generated by 12bit DAC connected via isolated I2C bus. Zero and gain are set by two trimmers. The whole source can be disabled by DC/DC converter enable inputs and in that case a pair of parallel latching relays bypasses the output of the source.</w:t>
      </w:r>
    </w:p>
    <w:p w:rsidR="00ED737C" w:rsidRPr="00743422" w:rsidRDefault="00ED737C" w:rsidP="00ED737C">
      <w:pPr>
        <w:pStyle w:val="Standard"/>
        <w:keepNext/>
        <w:rPr>
          <w:rFonts w:hint="eastAsia"/>
          <w:lang w:val="en-GB"/>
        </w:rPr>
      </w:pPr>
      <w:r w:rsidRPr="00743422">
        <w:rPr>
          <w:noProof/>
          <w:lang w:eastAsia="cs-CZ" w:bidi="ar-SA"/>
        </w:rPr>
        <w:lastRenderedPageBreak/>
        <w:drawing>
          <wp:inline distT="0" distB="0" distL="0" distR="0" wp14:anchorId="2ED48D36" wp14:editId="7341D537">
            <wp:extent cx="6120130" cy="5604510"/>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120130" cy="5604510"/>
                    </a:xfrm>
                    <a:prstGeom prst="rect">
                      <a:avLst/>
                    </a:prstGeom>
                  </pic:spPr>
                </pic:pic>
              </a:graphicData>
            </a:graphic>
          </wp:inline>
        </w:drawing>
      </w:r>
    </w:p>
    <w:p w:rsidR="00180080" w:rsidRPr="00743422" w:rsidRDefault="00ED737C" w:rsidP="00ED737C">
      <w:pPr>
        <w:pStyle w:val="Titulek"/>
        <w:rPr>
          <w:rFonts w:hint="eastAsia"/>
          <w:lang w:val="en-GB"/>
        </w:rPr>
      </w:pPr>
      <w:bookmarkStart w:id="2" w:name="_Ref31461862"/>
      <w:r w:rsidRPr="00743422">
        <w:rPr>
          <w:lang w:val="en-GB"/>
        </w:rPr>
        <w:t xml:space="preserve">Figure </w:t>
      </w:r>
      <w:r w:rsidRPr="00743422">
        <w:rPr>
          <w:lang w:val="en-GB"/>
        </w:rPr>
        <w:fldChar w:fldCharType="begin"/>
      </w:r>
      <w:r w:rsidRPr="00743422">
        <w:rPr>
          <w:lang w:val="en-GB"/>
        </w:rPr>
        <w:instrText xml:space="preserve"> SEQ Figure \* ARABIC </w:instrText>
      </w:r>
      <w:r w:rsidRPr="00743422">
        <w:rPr>
          <w:lang w:val="en-GB"/>
        </w:rPr>
        <w:fldChar w:fldCharType="separate"/>
      </w:r>
      <w:r w:rsidR="00655CBA">
        <w:rPr>
          <w:rFonts w:hint="eastAsia"/>
          <w:noProof/>
          <w:lang w:val="en-GB"/>
        </w:rPr>
        <w:t>3</w:t>
      </w:r>
      <w:r w:rsidRPr="00743422">
        <w:rPr>
          <w:lang w:val="en-GB"/>
        </w:rPr>
        <w:fldChar w:fldCharType="end"/>
      </w:r>
      <w:bookmarkEnd w:id="2"/>
      <w:r w:rsidRPr="00743422">
        <w:rPr>
          <w:lang w:val="en-GB"/>
        </w:rPr>
        <w:t>: Circuit diagram of impedance simulator prototype.</w:t>
      </w:r>
    </w:p>
    <w:p w:rsidR="00180080" w:rsidRPr="00743422" w:rsidRDefault="00180080">
      <w:pPr>
        <w:pStyle w:val="Standard"/>
        <w:rPr>
          <w:rFonts w:hint="eastAsia"/>
          <w:lang w:val="en-GB"/>
        </w:rPr>
      </w:pPr>
    </w:p>
    <w:p w:rsidR="00180080" w:rsidRPr="00743422" w:rsidRDefault="00DA2739" w:rsidP="00743422">
      <w:pPr>
        <w:pStyle w:val="Standard"/>
        <w:jc w:val="both"/>
        <w:rPr>
          <w:rFonts w:hint="eastAsia"/>
          <w:lang w:val="en-GB"/>
        </w:rPr>
      </w:pPr>
      <w:r w:rsidRPr="00743422">
        <w:rPr>
          <w:lang w:val="en-GB"/>
        </w:rPr>
        <w:t>The second source inserted to the potential terminals is of similar concept except it is supplied from low noise DC/DC converter with low noise LDO regulators and uses low power opamp</w:t>
      </w:r>
      <w:r w:rsidR="00743422">
        <w:rPr>
          <w:lang w:val="en-GB"/>
        </w:rPr>
        <w:t xml:space="preserve"> OP211</w:t>
      </w:r>
      <w:r w:rsidRPr="00743422">
        <w:rPr>
          <w:lang w:val="en-GB"/>
        </w:rPr>
        <w:t>. Its output is also equipped by stabilizing network and the opamp and stabilizing network components must be chosen so it is stable with large output capacitance.</w:t>
      </w:r>
    </w:p>
    <w:p w:rsidR="00180080" w:rsidRPr="00743422" w:rsidRDefault="00DA2739" w:rsidP="00743422">
      <w:pPr>
        <w:pStyle w:val="Standard"/>
        <w:jc w:val="both"/>
        <w:rPr>
          <w:rFonts w:hint="eastAsia"/>
          <w:lang w:val="en-GB"/>
        </w:rPr>
      </w:pPr>
      <w:r w:rsidRPr="00743422">
        <w:rPr>
          <w:lang w:val="en-GB"/>
        </w:rPr>
        <w:t>The standard itself (mutual inductor) is placed in separate box. It is connected via additional board with few latching relays that enables switching the polarity and range of the mutual inductor.</w:t>
      </w:r>
    </w:p>
    <w:p w:rsidR="00180080" w:rsidRPr="00743422" w:rsidRDefault="00DA2739" w:rsidP="00743422">
      <w:pPr>
        <w:pStyle w:val="Standard"/>
        <w:jc w:val="both"/>
        <w:rPr>
          <w:rFonts w:hint="eastAsia"/>
          <w:lang w:val="en-GB"/>
        </w:rPr>
      </w:pPr>
      <w:r w:rsidRPr="00743422">
        <w:rPr>
          <w:lang w:val="en-GB"/>
        </w:rPr>
        <w:t xml:space="preserve">The whole unit is controlled by microcontroller AVR ATmega88. It is equipped by simple user interface with buttons and LED diodes and also it is connected to USB-UART converter MCP2200 for remote control. Note the MCP2200 is connected via optoisolator which inverts UART polarity, so MCP2200 configuration utility must be used to </w:t>
      </w:r>
      <w:r w:rsidR="00655CBA">
        <w:rPr>
          <w:lang w:val="en-GB"/>
        </w:rPr>
        <w:t>invert</w:t>
      </w:r>
      <w:r w:rsidRPr="00743422">
        <w:rPr>
          <w:lang w:val="en-GB"/>
        </w:rPr>
        <w:t xml:space="preserve"> polarity of UART outputs.</w:t>
      </w:r>
    </w:p>
    <w:p w:rsidR="00180080" w:rsidRPr="00743422" w:rsidRDefault="00DA2739" w:rsidP="00743422">
      <w:pPr>
        <w:pStyle w:val="Standard"/>
        <w:jc w:val="both"/>
        <w:rPr>
          <w:rFonts w:hint="eastAsia"/>
          <w:lang w:val="en-GB"/>
        </w:rPr>
      </w:pPr>
      <w:r w:rsidRPr="00743422">
        <w:rPr>
          <w:lang w:val="en-GB"/>
        </w:rPr>
        <w:t xml:space="preserve">The unit contains electronically switchable fan outputs with regulation of speed using </w:t>
      </w:r>
      <w:r w:rsidR="00655CBA">
        <w:rPr>
          <w:lang w:val="en-GB"/>
        </w:rPr>
        <w:t>Z</w:t>
      </w:r>
      <w:r w:rsidRPr="00743422">
        <w:rPr>
          <w:lang w:val="en-GB"/>
        </w:rPr>
        <w:t>ener diodes. One diode is intended to be used for idle speed and the other switchable for high speed when current path DC bias is enabled.</w:t>
      </w:r>
    </w:p>
    <w:p w:rsidR="00180080" w:rsidRPr="00743422" w:rsidRDefault="00DA2739">
      <w:pPr>
        <w:pStyle w:val="Nadpis2"/>
        <w:rPr>
          <w:rFonts w:hint="eastAsia"/>
          <w:lang w:val="en-GB"/>
        </w:rPr>
      </w:pPr>
      <w:r w:rsidRPr="00743422">
        <w:rPr>
          <w:lang w:val="en-GB"/>
        </w:rPr>
        <w:t>Construction notes</w:t>
      </w:r>
    </w:p>
    <w:p w:rsidR="00180080" w:rsidRPr="00743422" w:rsidRDefault="00DA2739" w:rsidP="00743422">
      <w:pPr>
        <w:pStyle w:val="Standard"/>
        <w:jc w:val="both"/>
        <w:rPr>
          <w:rFonts w:hint="eastAsia"/>
          <w:lang w:val="en-GB"/>
        </w:rPr>
      </w:pPr>
      <w:r w:rsidRPr="00743422">
        <w:rPr>
          <w:lang w:val="en-GB"/>
        </w:rPr>
        <w:t xml:space="preserve">Board drawings are shown in </w:t>
      </w:r>
      <w:r w:rsidR="00655CBA">
        <w:rPr>
          <w:rFonts w:hint="eastAsia"/>
          <w:lang w:val="en-GB"/>
        </w:rPr>
        <w:fldChar w:fldCharType="begin"/>
      </w:r>
      <w:r w:rsidR="00655CBA">
        <w:rPr>
          <w:rFonts w:hint="eastAsia"/>
          <w:lang w:val="en-GB"/>
        </w:rPr>
        <w:instrText xml:space="preserve"> </w:instrText>
      </w:r>
      <w:r w:rsidR="00655CBA">
        <w:rPr>
          <w:lang w:val="en-GB"/>
        </w:rPr>
        <w:instrText>REF _Ref31467142 \h</w:instrText>
      </w:r>
      <w:r w:rsidR="00655CBA">
        <w:rPr>
          <w:rFonts w:hint="eastAsia"/>
          <w:lang w:val="en-GB"/>
        </w:rPr>
        <w:instrText xml:space="preserve"> </w:instrText>
      </w:r>
      <w:r w:rsidR="00655CBA">
        <w:rPr>
          <w:rFonts w:hint="eastAsia"/>
          <w:lang w:val="en-GB"/>
        </w:rPr>
      </w:r>
      <w:r w:rsidR="00655CBA">
        <w:rPr>
          <w:rFonts w:hint="eastAsia"/>
          <w:lang w:val="en-GB"/>
        </w:rPr>
        <w:fldChar w:fldCharType="separate"/>
      </w:r>
      <w:r w:rsidR="00C447F2" w:rsidRPr="00743422">
        <w:rPr>
          <w:lang w:val="en-GB"/>
        </w:rPr>
        <w:t xml:space="preserve">Figure </w:t>
      </w:r>
      <w:r w:rsidR="00C447F2">
        <w:rPr>
          <w:rFonts w:hint="eastAsia"/>
          <w:noProof/>
          <w:lang w:val="en-GB"/>
        </w:rPr>
        <w:t>4</w:t>
      </w:r>
      <w:r w:rsidR="00655CBA">
        <w:rPr>
          <w:rFonts w:hint="eastAsia"/>
          <w:lang w:val="en-GB"/>
        </w:rPr>
        <w:fldChar w:fldCharType="end"/>
      </w:r>
      <w:r w:rsidRPr="00743422">
        <w:rPr>
          <w:lang w:val="en-GB"/>
        </w:rPr>
        <w:t xml:space="preserve"> and </w:t>
      </w:r>
      <w:r w:rsidR="00655CBA">
        <w:rPr>
          <w:rFonts w:hint="eastAsia"/>
          <w:lang w:val="en-GB"/>
        </w:rPr>
        <w:fldChar w:fldCharType="begin"/>
      </w:r>
      <w:r w:rsidR="00655CBA">
        <w:rPr>
          <w:rFonts w:hint="eastAsia"/>
          <w:lang w:val="en-GB"/>
        </w:rPr>
        <w:instrText xml:space="preserve"> </w:instrText>
      </w:r>
      <w:r w:rsidR="00655CBA">
        <w:rPr>
          <w:lang w:val="en-GB"/>
        </w:rPr>
        <w:instrText>REF _Ref31467147 \h</w:instrText>
      </w:r>
      <w:r w:rsidR="00655CBA">
        <w:rPr>
          <w:rFonts w:hint="eastAsia"/>
          <w:lang w:val="en-GB"/>
        </w:rPr>
        <w:instrText xml:space="preserve"> </w:instrText>
      </w:r>
      <w:r w:rsidR="00655CBA">
        <w:rPr>
          <w:rFonts w:hint="eastAsia"/>
          <w:lang w:val="en-GB"/>
        </w:rPr>
      </w:r>
      <w:r w:rsidR="00655CBA">
        <w:rPr>
          <w:rFonts w:hint="eastAsia"/>
          <w:lang w:val="en-GB"/>
        </w:rPr>
        <w:fldChar w:fldCharType="separate"/>
      </w:r>
      <w:r w:rsidR="00C447F2" w:rsidRPr="00743422">
        <w:rPr>
          <w:lang w:val="en-GB"/>
        </w:rPr>
        <w:t xml:space="preserve">Figure </w:t>
      </w:r>
      <w:r w:rsidR="00C447F2">
        <w:rPr>
          <w:rFonts w:hint="eastAsia"/>
          <w:noProof/>
          <w:lang w:val="en-GB"/>
        </w:rPr>
        <w:t>5</w:t>
      </w:r>
      <w:r w:rsidR="00655CBA">
        <w:rPr>
          <w:rFonts w:hint="eastAsia"/>
          <w:lang w:val="en-GB"/>
        </w:rPr>
        <w:fldChar w:fldCharType="end"/>
      </w:r>
      <w:r w:rsidRPr="00743422">
        <w:rPr>
          <w:lang w:val="en-GB"/>
        </w:rPr>
        <w:t xml:space="preserve"> and at GitHub [1]. The DC source unit was designed to fit in Hammond die cast box </w:t>
      </w:r>
      <w:r w:rsidR="00655CBA">
        <w:rPr>
          <w:rFonts w:hint="eastAsia"/>
          <w:lang w:val="en-GB"/>
        </w:rPr>
        <w:t>HM-1550F</w:t>
      </w:r>
      <w:r w:rsidRPr="00743422">
        <w:rPr>
          <w:lang w:val="en-GB"/>
        </w:rPr>
        <w:t xml:space="preserve">. The power opamp OPA548 is soldered from </w:t>
      </w:r>
      <w:r w:rsidRPr="00743422">
        <w:rPr>
          <w:lang w:val="en-GB"/>
        </w:rPr>
        <w:lastRenderedPageBreak/>
        <w:t xml:space="preserve">bottom of the PCB, so its terminals must be bent up from the heatsink. It is screwed to the heatsink which is screwed from bottom of the PCB. The heatsink must be able to cool full power which is up to some </w:t>
      </w:r>
      <w:r w:rsidR="00655CBA">
        <w:rPr>
          <w:lang w:val="en-GB"/>
        </w:rPr>
        <w:t>23</w:t>
      </w:r>
      <w:r w:rsidRPr="00743422">
        <w:rPr>
          <w:lang w:val="en-GB"/>
        </w:rPr>
        <w:t>W, so a fans are intended to be used.</w:t>
      </w:r>
    </w:p>
    <w:p w:rsidR="00180080" w:rsidRPr="00743422" w:rsidRDefault="00DA2739" w:rsidP="00743422">
      <w:pPr>
        <w:pStyle w:val="Standard"/>
        <w:jc w:val="both"/>
        <w:rPr>
          <w:rFonts w:hint="eastAsia"/>
          <w:lang w:val="en-GB"/>
        </w:rPr>
      </w:pPr>
      <w:r w:rsidRPr="00743422">
        <w:rPr>
          <w:lang w:val="en-GB"/>
        </w:rPr>
        <w:t xml:space="preserve">The standard itself was placed to the another </w:t>
      </w:r>
      <w:r w:rsidR="00743422">
        <w:rPr>
          <w:lang w:val="en-GB"/>
        </w:rPr>
        <w:t>H</w:t>
      </w:r>
      <w:r w:rsidRPr="00743422">
        <w:rPr>
          <w:lang w:val="en-GB"/>
        </w:rPr>
        <w:t>ammond box ### together with the relay board. Both boxes are connected via BNC connectors and Cannon 9 connector. The output terminals to the EIS are place</w:t>
      </w:r>
      <w:r w:rsidR="00655CBA">
        <w:rPr>
          <w:lang w:val="en-GB"/>
        </w:rPr>
        <w:t>d</w:t>
      </w:r>
      <w:r w:rsidRPr="00743422">
        <w:rPr>
          <w:lang w:val="en-GB"/>
        </w:rPr>
        <w:t xml:space="preserve"> at the standard box. The connection between the two boxes is made using 3D printed components which are also available at GitHub [1]. Note there are no male BNCs with crimping terminals, so a flange types were used and they are connected to the coaxes via brass foil screwed to them.</w:t>
      </w:r>
    </w:p>
    <w:p w:rsidR="00180080" w:rsidRPr="00743422" w:rsidRDefault="00DA2739" w:rsidP="00743422">
      <w:pPr>
        <w:pStyle w:val="Standard"/>
        <w:jc w:val="both"/>
        <w:rPr>
          <w:rFonts w:hint="eastAsia"/>
          <w:lang w:val="en-GB"/>
        </w:rPr>
      </w:pPr>
      <w:r w:rsidRPr="00743422">
        <w:rPr>
          <w:lang w:val="en-GB"/>
        </w:rPr>
        <w:t>The mutual inductor itself is constructed as air-core toroid so most of the field is contained. Therefore it is not affected by near metallic objects and exhibits no significant non-linearities. The winding is made from multifilar rope of copper enamel</w:t>
      </w:r>
      <w:r w:rsidR="00743422">
        <w:rPr>
          <w:lang w:val="en-GB"/>
        </w:rPr>
        <w:t>le</w:t>
      </w:r>
      <w:r w:rsidRPr="00743422">
        <w:rPr>
          <w:lang w:val="en-GB"/>
        </w:rPr>
        <w:t xml:space="preserve">d wires. </w:t>
      </w:r>
      <w:r w:rsidR="00ED737C" w:rsidRPr="00743422">
        <w:rPr>
          <w:lang w:val="en-GB"/>
        </w:rPr>
        <w:t>10</w:t>
      </w:r>
      <w:r w:rsidRPr="00743422">
        <w:rPr>
          <w:lang w:val="en-GB"/>
        </w:rPr>
        <w:t xml:space="preserve"> wires from the rope are connected in parallel and used as primary. The remaining 10 are connected in series to form secondary. The unit has two ranges, so one range is full 10 loops and the other range is connected to a first tap. The core of the toroid is 3D printed. See GitHub for model.</w:t>
      </w:r>
    </w:p>
    <w:p w:rsidR="00ED737C" w:rsidRPr="00743422" w:rsidRDefault="00ED737C">
      <w:pPr>
        <w:pStyle w:val="Standard"/>
        <w:rPr>
          <w:rFonts w:hint="eastAsia"/>
          <w:lang w:val="en-GB"/>
        </w:rPr>
      </w:pPr>
    </w:p>
    <w:p w:rsidR="00ED737C" w:rsidRPr="00743422" w:rsidRDefault="00ED737C" w:rsidP="00ED737C">
      <w:pPr>
        <w:pStyle w:val="Standard"/>
        <w:keepNext/>
        <w:rPr>
          <w:rFonts w:hint="eastAsia"/>
          <w:lang w:val="en-GB"/>
        </w:rPr>
      </w:pPr>
      <w:r w:rsidRPr="00743422">
        <w:rPr>
          <w:noProof/>
          <w:lang w:eastAsia="cs-CZ" w:bidi="ar-SA"/>
        </w:rPr>
        <w:drawing>
          <wp:inline distT="0" distB="0" distL="0" distR="0" wp14:anchorId="359950C5" wp14:editId="0F8F6E2E">
            <wp:extent cx="6120130" cy="2879090"/>
            <wp:effectExtent l="0" t="0" r="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120130" cy="2879090"/>
                    </a:xfrm>
                    <a:prstGeom prst="rect">
                      <a:avLst/>
                    </a:prstGeom>
                  </pic:spPr>
                </pic:pic>
              </a:graphicData>
            </a:graphic>
          </wp:inline>
        </w:drawing>
      </w:r>
    </w:p>
    <w:p w:rsidR="00ED737C" w:rsidRPr="00743422" w:rsidRDefault="00ED737C" w:rsidP="00ED737C">
      <w:pPr>
        <w:pStyle w:val="Titulek"/>
        <w:rPr>
          <w:rFonts w:hint="eastAsia"/>
          <w:lang w:val="en-GB"/>
        </w:rPr>
      </w:pPr>
      <w:bookmarkStart w:id="3" w:name="_Ref31467142"/>
      <w:r w:rsidRPr="00743422">
        <w:rPr>
          <w:lang w:val="en-GB"/>
        </w:rPr>
        <w:t xml:space="preserve">Figure </w:t>
      </w:r>
      <w:r w:rsidRPr="00743422">
        <w:rPr>
          <w:lang w:val="en-GB"/>
        </w:rPr>
        <w:fldChar w:fldCharType="begin"/>
      </w:r>
      <w:r w:rsidRPr="00743422">
        <w:rPr>
          <w:lang w:val="en-GB"/>
        </w:rPr>
        <w:instrText xml:space="preserve"> SEQ Figure \* ARABIC </w:instrText>
      </w:r>
      <w:r w:rsidRPr="00743422">
        <w:rPr>
          <w:lang w:val="en-GB"/>
        </w:rPr>
        <w:fldChar w:fldCharType="separate"/>
      </w:r>
      <w:r w:rsidR="00655CBA">
        <w:rPr>
          <w:rFonts w:hint="eastAsia"/>
          <w:noProof/>
          <w:lang w:val="en-GB"/>
        </w:rPr>
        <w:t>4</w:t>
      </w:r>
      <w:r w:rsidRPr="00743422">
        <w:rPr>
          <w:lang w:val="en-GB"/>
        </w:rPr>
        <w:fldChar w:fldCharType="end"/>
      </w:r>
      <w:bookmarkEnd w:id="3"/>
      <w:r w:rsidRPr="00743422">
        <w:rPr>
          <w:lang w:val="en-GB"/>
        </w:rPr>
        <w:t>: Top layer of PCB.</w:t>
      </w:r>
    </w:p>
    <w:p w:rsidR="00180080" w:rsidRPr="00743422" w:rsidRDefault="00180080">
      <w:pPr>
        <w:pStyle w:val="Standard"/>
        <w:rPr>
          <w:rFonts w:hint="eastAsia"/>
          <w:lang w:val="en-GB"/>
        </w:rPr>
      </w:pPr>
    </w:p>
    <w:p w:rsidR="00ED737C" w:rsidRPr="00743422" w:rsidRDefault="00ED737C" w:rsidP="00ED737C">
      <w:pPr>
        <w:pStyle w:val="Standard"/>
        <w:keepNext/>
        <w:rPr>
          <w:rFonts w:hint="eastAsia"/>
          <w:lang w:val="en-GB"/>
        </w:rPr>
      </w:pPr>
      <w:r w:rsidRPr="00743422">
        <w:rPr>
          <w:noProof/>
          <w:lang w:eastAsia="cs-CZ" w:bidi="ar-SA"/>
        </w:rPr>
        <w:lastRenderedPageBreak/>
        <w:drawing>
          <wp:inline distT="0" distB="0" distL="0" distR="0" wp14:anchorId="39D0F5A4" wp14:editId="3D91A69B">
            <wp:extent cx="6120130" cy="2879090"/>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20130" cy="2879090"/>
                    </a:xfrm>
                    <a:prstGeom prst="rect">
                      <a:avLst/>
                    </a:prstGeom>
                  </pic:spPr>
                </pic:pic>
              </a:graphicData>
            </a:graphic>
          </wp:inline>
        </w:drawing>
      </w:r>
    </w:p>
    <w:p w:rsidR="00180080" w:rsidRPr="00743422" w:rsidRDefault="00ED737C" w:rsidP="00ED737C">
      <w:pPr>
        <w:pStyle w:val="Titulek"/>
        <w:rPr>
          <w:rFonts w:hint="eastAsia"/>
          <w:lang w:val="en-GB"/>
        </w:rPr>
      </w:pPr>
      <w:bookmarkStart w:id="4" w:name="_Ref31467147"/>
      <w:r w:rsidRPr="00743422">
        <w:rPr>
          <w:lang w:val="en-GB"/>
        </w:rPr>
        <w:t xml:space="preserve">Figure </w:t>
      </w:r>
      <w:r w:rsidRPr="00743422">
        <w:rPr>
          <w:lang w:val="en-GB"/>
        </w:rPr>
        <w:fldChar w:fldCharType="begin"/>
      </w:r>
      <w:r w:rsidRPr="00743422">
        <w:rPr>
          <w:lang w:val="en-GB"/>
        </w:rPr>
        <w:instrText xml:space="preserve"> SEQ Figure \* ARABIC </w:instrText>
      </w:r>
      <w:r w:rsidRPr="00743422">
        <w:rPr>
          <w:lang w:val="en-GB"/>
        </w:rPr>
        <w:fldChar w:fldCharType="separate"/>
      </w:r>
      <w:r w:rsidR="00655CBA">
        <w:rPr>
          <w:rFonts w:hint="eastAsia"/>
          <w:noProof/>
          <w:lang w:val="en-GB"/>
        </w:rPr>
        <w:t>5</w:t>
      </w:r>
      <w:r w:rsidRPr="00743422">
        <w:rPr>
          <w:lang w:val="en-GB"/>
        </w:rPr>
        <w:fldChar w:fldCharType="end"/>
      </w:r>
      <w:bookmarkEnd w:id="4"/>
      <w:r w:rsidRPr="00743422">
        <w:rPr>
          <w:lang w:val="en-GB"/>
        </w:rPr>
        <w:t>: Bottom layer of PCB.</w:t>
      </w:r>
    </w:p>
    <w:p w:rsidR="00743422" w:rsidRPr="00743422" w:rsidRDefault="00743422" w:rsidP="00743422">
      <w:pPr>
        <w:pStyle w:val="Titulek"/>
        <w:keepNext/>
        <w:rPr>
          <w:rFonts w:hint="eastAsia"/>
          <w:lang w:val="en-GB"/>
        </w:rPr>
      </w:pPr>
      <w:r w:rsidRPr="00743422">
        <w:rPr>
          <w:noProof/>
          <w:lang w:eastAsia="cs-CZ" w:bidi="ar-SA"/>
        </w:rPr>
        <w:drawing>
          <wp:inline distT="0" distB="0" distL="0" distR="0" wp14:anchorId="5181D2B6" wp14:editId="663BC935">
            <wp:extent cx="6120130" cy="4458970"/>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120130" cy="4458970"/>
                    </a:xfrm>
                    <a:prstGeom prst="rect">
                      <a:avLst/>
                    </a:prstGeom>
                  </pic:spPr>
                </pic:pic>
              </a:graphicData>
            </a:graphic>
          </wp:inline>
        </w:drawing>
      </w:r>
    </w:p>
    <w:p w:rsidR="00743422" w:rsidRPr="00743422" w:rsidRDefault="00743422" w:rsidP="00743422">
      <w:pPr>
        <w:pStyle w:val="Titulek"/>
        <w:rPr>
          <w:rFonts w:hint="eastAsia"/>
          <w:lang w:val="en-GB"/>
        </w:rPr>
      </w:pPr>
      <w:r w:rsidRPr="00743422">
        <w:rPr>
          <w:lang w:val="en-GB"/>
        </w:rPr>
        <w:t xml:space="preserve">Figure </w:t>
      </w:r>
      <w:r w:rsidRPr="00743422">
        <w:rPr>
          <w:lang w:val="en-GB"/>
        </w:rPr>
        <w:fldChar w:fldCharType="begin"/>
      </w:r>
      <w:r w:rsidRPr="00743422">
        <w:rPr>
          <w:lang w:val="en-GB"/>
        </w:rPr>
        <w:instrText xml:space="preserve"> SEQ Figure \* ARABIC </w:instrText>
      </w:r>
      <w:r w:rsidRPr="00743422">
        <w:rPr>
          <w:lang w:val="en-GB"/>
        </w:rPr>
        <w:fldChar w:fldCharType="separate"/>
      </w:r>
      <w:r w:rsidR="00655CBA">
        <w:rPr>
          <w:rFonts w:hint="eastAsia"/>
          <w:noProof/>
          <w:lang w:val="en-GB"/>
        </w:rPr>
        <w:t>6</w:t>
      </w:r>
      <w:r w:rsidRPr="00743422">
        <w:rPr>
          <w:lang w:val="en-GB"/>
        </w:rPr>
        <w:fldChar w:fldCharType="end"/>
      </w:r>
      <w:r w:rsidRPr="00743422">
        <w:rPr>
          <w:lang w:val="en-GB"/>
        </w:rPr>
        <w:t>: Dual DC bias source main PCB. Note the power opamp OPA548 mounted from bottom side of PCB to the heatsink.</w:t>
      </w:r>
    </w:p>
    <w:p w:rsidR="00743422" w:rsidRPr="00743422" w:rsidRDefault="00743422" w:rsidP="00743422">
      <w:pPr>
        <w:pStyle w:val="Titulek"/>
        <w:keepNext/>
        <w:rPr>
          <w:rFonts w:hint="eastAsia"/>
          <w:lang w:val="en-GB"/>
        </w:rPr>
      </w:pPr>
      <w:r w:rsidRPr="00743422">
        <w:rPr>
          <w:noProof/>
          <w:lang w:eastAsia="cs-CZ" w:bidi="ar-SA"/>
        </w:rPr>
        <w:lastRenderedPageBreak/>
        <w:drawing>
          <wp:inline distT="0" distB="0" distL="0" distR="0" wp14:anchorId="7C7EECAE" wp14:editId="0E32273A">
            <wp:extent cx="6120130" cy="3962400"/>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20130" cy="3962400"/>
                    </a:xfrm>
                    <a:prstGeom prst="rect">
                      <a:avLst/>
                    </a:prstGeom>
                  </pic:spPr>
                </pic:pic>
              </a:graphicData>
            </a:graphic>
          </wp:inline>
        </w:drawing>
      </w:r>
    </w:p>
    <w:p w:rsidR="00743422" w:rsidRPr="00743422" w:rsidRDefault="00743422" w:rsidP="00743422">
      <w:pPr>
        <w:pStyle w:val="Titulek"/>
        <w:rPr>
          <w:rFonts w:hint="eastAsia"/>
          <w:lang w:val="en-GB"/>
        </w:rPr>
      </w:pPr>
      <w:r w:rsidRPr="00743422">
        <w:rPr>
          <w:lang w:val="en-GB"/>
        </w:rPr>
        <w:t xml:space="preserve">Figure </w:t>
      </w:r>
      <w:r w:rsidRPr="00743422">
        <w:rPr>
          <w:lang w:val="en-GB"/>
        </w:rPr>
        <w:fldChar w:fldCharType="begin"/>
      </w:r>
      <w:r w:rsidRPr="00743422">
        <w:rPr>
          <w:lang w:val="en-GB"/>
        </w:rPr>
        <w:instrText xml:space="preserve"> SEQ Figure \* ARABIC </w:instrText>
      </w:r>
      <w:r w:rsidRPr="00743422">
        <w:rPr>
          <w:lang w:val="en-GB"/>
        </w:rPr>
        <w:fldChar w:fldCharType="separate"/>
      </w:r>
      <w:r w:rsidR="00655CBA">
        <w:rPr>
          <w:rFonts w:hint="eastAsia"/>
          <w:noProof/>
          <w:lang w:val="en-GB"/>
        </w:rPr>
        <w:t>7</w:t>
      </w:r>
      <w:r w:rsidRPr="00743422">
        <w:rPr>
          <w:lang w:val="en-GB"/>
        </w:rPr>
        <w:fldChar w:fldCharType="end"/>
      </w:r>
      <w:r w:rsidRPr="00743422">
        <w:rPr>
          <w:lang w:val="en-GB"/>
        </w:rPr>
        <w:t>: Heatsink mounting at bottom of main PCB.</w:t>
      </w:r>
    </w:p>
    <w:p w:rsidR="00743422" w:rsidRPr="00743422" w:rsidRDefault="00743422" w:rsidP="00743422">
      <w:pPr>
        <w:pStyle w:val="Titulek"/>
        <w:keepNext/>
        <w:rPr>
          <w:rFonts w:hint="eastAsia"/>
          <w:lang w:val="en-GB"/>
        </w:rPr>
      </w:pPr>
      <w:r w:rsidRPr="00743422">
        <w:rPr>
          <w:noProof/>
          <w:lang w:eastAsia="cs-CZ" w:bidi="ar-SA"/>
        </w:rPr>
        <w:drawing>
          <wp:inline distT="0" distB="0" distL="0" distR="0" wp14:anchorId="544A429D" wp14:editId="58025E53">
            <wp:extent cx="6120130" cy="2755265"/>
            <wp:effectExtent l="0" t="0" r="0" b="6985"/>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20130" cy="2755265"/>
                    </a:xfrm>
                    <a:prstGeom prst="rect">
                      <a:avLst/>
                    </a:prstGeom>
                  </pic:spPr>
                </pic:pic>
              </a:graphicData>
            </a:graphic>
          </wp:inline>
        </w:drawing>
      </w:r>
    </w:p>
    <w:p w:rsidR="00743422" w:rsidRPr="00743422" w:rsidRDefault="00743422" w:rsidP="00743422">
      <w:pPr>
        <w:pStyle w:val="Titulek"/>
        <w:rPr>
          <w:rFonts w:hint="eastAsia"/>
          <w:lang w:val="en-GB"/>
        </w:rPr>
      </w:pPr>
      <w:r w:rsidRPr="00743422">
        <w:rPr>
          <w:lang w:val="en-GB"/>
        </w:rPr>
        <w:t xml:space="preserve">Figure </w:t>
      </w:r>
      <w:r w:rsidRPr="00743422">
        <w:rPr>
          <w:lang w:val="en-GB"/>
        </w:rPr>
        <w:fldChar w:fldCharType="begin"/>
      </w:r>
      <w:r w:rsidRPr="00743422">
        <w:rPr>
          <w:lang w:val="en-GB"/>
        </w:rPr>
        <w:instrText xml:space="preserve"> SEQ Figure \* ARABIC </w:instrText>
      </w:r>
      <w:r w:rsidRPr="00743422">
        <w:rPr>
          <w:lang w:val="en-GB"/>
        </w:rPr>
        <w:fldChar w:fldCharType="separate"/>
      </w:r>
      <w:r w:rsidR="00655CBA">
        <w:rPr>
          <w:rFonts w:hint="eastAsia"/>
          <w:noProof/>
          <w:lang w:val="en-GB"/>
        </w:rPr>
        <w:t>8</w:t>
      </w:r>
      <w:r w:rsidRPr="00743422">
        <w:rPr>
          <w:lang w:val="en-GB"/>
        </w:rPr>
        <w:fldChar w:fldCharType="end"/>
      </w:r>
      <w:r w:rsidRPr="00743422">
        <w:rPr>
          <w:lang w:val="en-GB"/>
        </w:rPr>
        <w:t>: Complete setup. Left: DC bias sources, right: mutual inductor with terminals to EIS.</w:t>
      </w:r>
    </w:p>
    <w:p w:rsidR="00743422" w:rsidRPr="00743422" w:rsidRDefault="00743422" w:rsidP="00743422">
      <w:pPr>
        <w:pStyle w:val="Standard"/>
        <w:keepNext/>
        <w:jc w:val="center"/>
        <w:rPr>
          <w:rFonts w:hint="eastAsia"/>
          <w:lang w:val="en-GB"/>
        </w:rPr>
      </w:pPr>
      <w:r w:rsidRPr="00743422">
        <w:rPr>
          <w:noProof/>
          <w:lang w:eastAsia="cs-CZ" w:bidi="ar-SA"/>
        </w:rPr>
        <w:lastRenderedPageBreak/>
        <w:drawing>
          <wp:inline distT="0" distB="0" distL="0" distR="0" wp14:anchorId="79B8F94F" wp14:editId="5ED6FD84">
            <wp:extent cx="4298400" cy="3693600"/>
            <wp:effectExtent l="0" t="0" r="6985" b="254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298400" cy="3693600"/>
                    </a:xfrm>
                    <a:prstGeom prst="rect">
                      <a:avLst/>
                    </a:prstGeom>
                  </pic:spPr>
                </pic:pic>
              </a:graphicData>
            </a:graphic>
          </wp:inline>
        </w:drawing>
      </w:r>
    </w:p>
    <w:p w:rsidR="00180080" w:rsidRPr="00743422" w:rsidRDefault="00743422" w:rsidP="00743422">
      <w:pPr>
        <w:pStyle w:val="Titulek"/>
        <w:jc w:val="center"/>
        <w:rPr>
          <w:rFonts w:hint="eastAsia"/>
          <w:lang w:val="en-GB"/>
        </w:rPr>
      </w:pPr>
      <w:r w:rsidRPr="00743422">
        <w:rPr>
          <w:lang w:val="en-GB"/>
        </w:rPr>
        <w:t xml:space="preserve">Figure </w:t>
      </w:r>
      <w:r w:rsidRPr="00743422">
        <w:rPr>
          <w:lang w:val="en-GB"/>
        </w:rPr>
        <w:fldChar w:fldCharType="begin"/>
      </w:r>
      <w:r w:rsidRPr="00743422">
        <w:rPr>
          <w:lang w:val="en-GB"/>
        </w:rPr>
        <w:instrText xml:space="preserve"> SEQ Figure \* ARABIC </w:instrText>
      </w:r>
      <w:r w:rsidRPr="00743422">
        <w:rPr>
          <w:lang w:val="en-GB"/>
        </w:rPr>
        <w:fldChar w:fldCharType="separate"/>
      </w:r>
      <w:r w:rsidR="00655CBA">
        <w:rPr>
          <w:rFonts w:hint="eastAsia"/>
          <w:noProof/>
          <w:lang w:val="en-GB"/>
        </w:rPr>
        <w:t>9</w:t>
      </w:r>
      <w:r w:rsidRPr="00743422">
        <w:rPr>
          <w:lang w:val="en-GB"/>
        </w:rPr>
        <w:fldChar w:fldCharType="end"/>
      </w:r>
      <w:r w:rsidRPr="00743422">
        <w:rPr>
          <w:lang w:val="en-GB"/>
        </w:rPr>
        <w:t>: Separate box with mutual inductor.</w:t>
      </w:r>
    </w:p>
    <w:p w:rsidR="00743422" w:rsidRPr="00743422" w:rsidRDefault="00743422" w:rsidP="00743422">
      <w:pPr>
        <w:pStyle w:val="Titulek"/>
        <w:jc w:val="center"/>
        <w:rPr>
          <w:rFonts w:hint="eastAsia"/>
          <w:lang w:val="en-GB"/>
        </w:rPr>
      </w:pPr>
    </w:p>
    <w:p w:rsidR="00ED737C" w:rsidRPr="00743422" w:rsidRDefault="00ED737C" w:rsidP="00ED737C">
      <w:pPr>
        <w:pStyle w:val="Standard"/>
        <w:keepNext/>
        <w:jc w:val="center"/>
        <w:rPr>
          <w:rFonts w:hint="eastAsia"/>
          <w:lang w:val="en-GB"/>
        </w:rPr>
      </w:pPr>
      <w:r w:rsidRPr="00743422">
        <w:rPr>
          <w:noProof/>
          <w:lang w:eastAsia="cs-CZ" w:bidi="ar-SA"/>
        </w:rPr>
        <w:drawing>
          <wp:inline distT="0" distB="0" distL="0" distR="0" wp14:anchorId="4AE2AE8F" wp14:editId="7665E548">
            <wp:extent cx="4298400" cy="4096800"/>
            <wp:effectExtent l="0" t="0" r="6985"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298400" cy="4096800"/>
                    </a:xfrm>
                    <a:prstGeom prst="rect">
                      <a:avLst/>
                    </a:prstGeom>
                  </pic:spPr>
                </pic:pic>
              </a:graphicData>
            </a:graphic>
          </wp:inline>
        </w:drawing>
      </w:r>
    </w:p>
    <w:p w:rsidR="00180080" w:rsidRPr="00743422" w:rsidRDefault="00ED737C" w:rsidP="00ED737C">
      <w:pPr>
        <w:pStyle w:val="Titulek"/>
        <w:jc w:val="center"/>
        <w:rPr>
          <w:rFonts w:hint="eastAsia"/>
          <w:lang w:val="en-GB"/>
        </w:rPr>
      </w:pPr>
      <w:r w:rsidRPr="00743422">
        <w:rPr>
          <w:lang w:val="en-GB"/>
        </w:rPr>
        <w:t xml:space="preserve">Figure </w:t>
      </w:r>
      <w:r w:rsidRPr="00743422">
        <w:rPr>
          <w:lang w:val="en-GB"/>
        </w:rPr>
        <w:fldChar w:fldCharType="begin"/>
      </w:r>
      <w:r w:rsidRPr="00743422">
        <w:rPr>
          <w:lang w:val="en-GB"/>
        </w:rPr>
        <w:instrText xml:space="preserve"> SEQ Figure \* ARABIC </w:instrText>
      </w:r>
      <w:r w:rsidRPr="00743422">
        <w:rPr>
          <w:lang w:val="en-GB"/>
        </w:rPr>
        <w:fldChar w:fldCharType="separate"/>
      </w:r>
      <w:r w:rsidR="00655CBA">
        <w:rPr>
          <w:rFonts w:hint="eastAsia"/>
          <w:noProof/>
          <w:lang w:val="en-GB"/>
        </w:rPr>
        <w:t>10</w:t>
      </w:r>
      <w:r w:rsidRPr="00743422">
        <w:rPr>
          <w:lang w:val="en-GB"/>
        </w:rPr>
        <w:fldChar w:fldCharType="end"/>
      </w:r>
      <w:r w:rsidRPr="00743422">
        <w:rPr>
          <w:lang w:val="en-GB"/>
        </w:rPr>
        <w:t>: Detail of toroidal mutual indutor.</w:t>
      </w:r>
    </w:p>
    <w:p w:rsidR="00180080" w:rsidRPr="00743422" w:rsidRDefault="00DA2739">
      <w:pPr>
        <w:pStyle w:val="Nadpis2"/>
        <w:rPr>
          <w:rFonts w:hint="eastAsia"/>
          <w:lang w:val="en-GB"/>
        </w:rPr>
      </w:pPr>
      <w:r w:rsidRPr="00743422">
        <w:rPr>
          <w:lang w:val="en-GB"/>
        </w:rPr>
        <w:lastRenderedPageBreak/>
        <w:t>Firmware</w:t>
      </w:r>
    </w:p>
    <w:p w:rsidR="00180080" w:rsidRPr="00743422" w:rsidRDefault="00DA2739" w:rsidP="00743422">
      <w:pPr>
        <w:pStyle w:val="Standard"/>
        <w:jc w:val="both"/>
        <w:rPr>
          <w:rFonts w:hint="eastAsia"/>
          <w:lang w:val="en-GB"/>
        </w:rPr>
      </w:pPr>
      <w:r w:rsidRPr="00743422">
        <w:rPr>
          <w:lang w:val="en-GB"/>
        </w:rPr>
        <w:t>The firmware for the MCU is available at GitHub. It was made in AVR Studio 4 with AVRGCC compiler. Note the unit expects operation from internal RC oscillator set to 1</w:t>
      </w:r>
      <w:r w:rsidR="00655CBA">
        <w:rPr>
          <w:lang w:val="en-GB"/>
        </w:rPr>
        <w:t> </w:t>
      </w:r>
      <w:r w:rsidRPr="00743422">
        <w:rPr>
          <w:lang w:val="en-GB"/>
        </w:rPr>
        <w:t>MHz which is default fuse setting, so no fuses should be modified. Programming is possible only via ISP interface. It is recommended to supply the unit from regulated PSU just in case the latching relays controller is “confused” during the programming via the shared SPI interface.</w:t>
      </w:r>
    </w:p>
    <w:p w:rsidR="00180080" w:rsidRPr="00743422" w:rsidRDefault="00DA2739">
      <w:pPr>
        <w:pStyle w:val="Nadpis2"/>
        <w:rPr>
          <w:rFonts w:hint="eastAsia"/>
          <w:lang w:val="en-GB"/>
        </w:rPr>
      </w:pPr>
      <w:r w:rsidRPr="00743422">
        <w:rPr>
          <w:lang w:val="en-GB"/>
        </w:rPr>
        <w:t>Remote operation</w:t>
      </w:r>
    </w:p>
    <w:p w:rsidR="00180080" w:rsidRPr="00743422" w:rsidRDefault="00DA2739" w:rsidP="00743422">
      <w:pPr>
        <w:pStyle w:val="Standard"/>
        <w:jc w:val="both"/>
        <w:rPr>
          <w:rFonts w:hint="eastAsia"/>
          <w:lang w:val="en-GB"/>
        </w:rPr>
      </w:pPr>
      <w:r w:rsidRPr="00743422">
        <w:rPr>
          <w:lang w:val="en-GB"/>
        </w:rPr>
        <w:t>Remote interface is set to baud rate of 9600bd and no flow control. It implements few basic SCPI commands. All commands and answers are terminated by CR. Only one command can be send at the time. Errors are returned immediately without asking, so controller should wait e.g. 50ms after command and check if there is something in the read buffer.</w:t>
      </w:r>
    </w:p>
    <w:p w:rsidR="00180080" w:rsidRPr="00743422" w:rsidRDefault="00180080">
      <w:pPr>
        <w:pStyle w:val="Standard"/>
        <w:rPr>
          <w:rFonts w:hint="eastAsia"/>
          <w:lang w:val="en-GB"/>
        </w:rPr>
      </w:pPr>
    </w:p>
    <w:tbl>
      <w:tblPr>
        <w:tblW w:w="9643" w:type="dxa"/>
        <w:tblLayout w:type="fixed"/>
        <w:tblCellMar>
          <w:left w:w="10" w:type="dxa"/>
          <w:right w:w="10" w:type="dxa"/>
        </w:tblCellMar>
        <w:tblLook w:val="0000" w:firstRow="0" w:lastRow="0" w:firstColumn="0" w:lastColumn="0" w:noHBand="0" w:noVBand="0"/>
      </w:tblPr>
      <w:tblGrid>
        <w:gridCol w:w="2785"/>
        <w:gridCol w:w="6858"/>
      </w:tblGrid>
      <w:tr w:rsidR="00180080" w:rsidRPr="00ED737C" w:rsidTr="00ED737C">
        <w:tc>
          <w:tcPr>
            <w:tcW w:w="2785" w:type="dxa"/>
            <w:tcBorders>
              <w:top w:val="single" w:sz="4" w:space="0" w:color="000000"/>
              <w:left w:val="single" w:sz="4" w:space="0" w:color="000000"/>
              <w:bottom w:val="single" w:sz="4" w:space="0" w:color="000000"/>
            </w:tcBorders>
            <w:shd w:val="clear" w:color="auto" w:fill="auto"/>
            <w:tcMar>
              <w:top w:w="55" w:type="dxa"/>
              <w:left w:w="55" w:type="dxa"/>
              <w:bottom w:w="55" w:type="dxa"/>
              <w:right w:w="55" w:type="dxa"/>
            </w:tcMar>
          </w:tcPr>
          <w:p w:rsidR="00180080" w:rsidRPr="00743422" w:rsidRDefault="00DA2739">
            <w:pPr>
              <w:pStyle w:val="TableContents"/>
              <w:rPr>
                <w:rFonts w:hint="eastAsia"/>
                <w:b/>
                <w:color w:val="000000"/>
                <w:lang w:val="en-GB"/>
              </w:rPr>
            </w:pPr>
            <w:r w:rsidRPr="00743422">
              <w:rPr>
                <w:b/>
                <w:color w:val="000000"/>
                <w:lang w:val="en-GB"/>
              </w:rPr>
              <w:t>Command</w:t>
            </w:r>
          </w:p>
        </w:tc>
        <w:tc>
          <w:tcPr>
            <w:tcW w:w="6858" w:type="dxa"/>
            <w:tcBorders>
              <w:top w:val="single" w:sz="4" w:space="0" w:color="000000"/>
              <w:left w:val="single" w:sz="4" w:space="0" w:color="000000"/>
              <w:bottom w:val="single" w:sz="4" w:space="0" w:color="000000"/>
              <w:right w:val="single" w:sz="4" w:space="0" w:color="000000"/>
            </w:tcBorders>
            <w:shd w:val="clear" w:color="auto" w:fill="auto"/>
            <w:tcMar>
              <w:top w:w="55" w:type="dxa"/>
              <w:left w:w="55" w:type="dxa"/>
              <w:bottom w:w="55" w:type="dxa"/>
              <w:right w:w="55" w:type="dxa"/>
            </w:tcMar>
          </w:tcPr>
          <w:p w:rsidR="00180080" w:rsidRPr="00743422" w:rsidRDefault="00DA2739">
            <w:pPr>
              <w:pStyle w:val="TableContents"/>
              <w:rPr>
                <w:rFonts w:hint="eastAsia"/>
                <w:b/>
                <w:color w:val="000000"/>
                <w:lang w:val="en-GB"/>
              </w:rPr>
            </w:pPr>
            <w:r w:rsidRPr="00743422">
              <w:rPr>
                <w:b/>
                <w:color w:val="000000"/>
                <w:lang w:val="en-GB"/>
              </w:rPr>
              <w:t>Description</w:t>
            </w:r>
          </w:p>
        </w:tc>
      </w:tr>
      <w:tr w:rsidR="00180080" w:rsidRPr="00ED737C" w:rsidTr="00ED737C">
        <w:tc>
          <w:tcPr>
            <w:tcW w:w="2785" w:type="dxa"/>
            <w:tcBorders>
              <w:left w:val="single" w:sz="4" w:space="0" w:color="000000"/>
              <w:bottom w:val="single" w:sz="4" w:space="0" w:color="000000"/>
            </w:tcBorders>
            <w:shd w:val="clear" w:color="auto" w:fill="auto"/>
            <w:tcMar>
              <w:top w:w="55" w:type="dxa"/>
              <w:left w:w="55" w:type="dxa"/>
              <w:bottom w:w="55" w:type="dxa"/>
              <w:right w:w="55" w:type="dxa"/>
            </w:tcMar>
          </w:tcPr>
          <w:p w:rsidR="00180080" w:rsidRPr="00ED737C" w:rsidRDefault="00DA2739">
            <w:pPr>
              <w:pStyle w:val="TableContents"/>
              <w:rPr>
                <w:rFonts w:hint="eastAsia"/>
                <w:color w:val="000000"/>
                <w:lang w:val="en-GB"/>
              </w:rPr>
            </w:pPr>
            <w:r w:rsidRPr="00ED737C">
              <w:rPr>
                <w:color w:val="000000"/>
                <w:lang w:val="en-GB"/>
              </w:rPr>
              <w:t>*IDN?</w:t>
            </w:r>
          </w:p>
        </w:tc>
        <w:tc>
          <w:tcPr>
            <w:tcW w:w="6858" w:type="dxa"/>
            <w:tcBorders>
              <w:left w:val="single" w:sz="4" w:space="0" w:color="000000"/>
              <w:bottom w:val="single" w:sz="4" w:space="0" w:color="000000"/>
              <w:right w:val="single" w:sz="4" w:space="0" w:color="000000"/>
            </w:tcBorders>
            <w:shd w:val="clear" w:color="auto" w:fill="auto"/>
            <w:tcMar>
              <w:top w:w="55" w:type="dxa"/>
              <w:left w:w="55" w:type="dxa"/>
              <w:bottom w:w="55" w:type="dxa"/>
              <w:right w:w="55" w:type="dxa"/>
            </w:tcMar>
          </w:tcPr>
          <w:p w:rsidR="00180080" w:rsidRPr="00ED737C" w:rsidRDefault="00DA2739" w:rsidP="00ED737C">
            <w:pPr>
              <w:pStyle w:val="TableContents"/>
              <w:rPr>
                <w:rFonts w:hint="eastAsia"/>
                <w:color w:val="000000"/>
                <w:lang w:val="en-GB"/>
              </w:rPr>
            </w:pPr>
            <w:r w:rsidRPr="00ED737C">
              <w:rPr>
                <w:color w:val="000000"/>
                <w:lang w:val="en-GB"/>
              </w:rPr>
              <w:t>Returns ide</w:t>
            </w:r>
            <w:r w:rsidR="00ED737C">
              <w:rPr>
                <w:color w:val="000000"/>
                <w:lang w:val="en-GB"/>
              </w:rPr>
              <w:t>n</w:t>
            </w:r>
            <w:r w:rsidRPr="00ED737C">
              <w:rPr>
                <w:color w:val="000000"/>
                <w:lang w:val="en-GB"/>
              </w:rPr>
              <w:t>tifica</w:t>
            </w:r>
            <w:r w:rsidR="00ED737C">
              <w:rPr>
                <w:color w:val="000000"/>
                <w:lang w:val="en-GB"/>
              </w:rPr>
              <w:t>t</w:t>
            </w:r>
            <w:r w:rsidRPr="00ED737C">
              <w:rPr>
                <w:color w:val="000000"/>
                <w:lang w:val="en-GB"/>
              </w:rPr>
              <w:t>ion string.</w:t>
            </w:r>
          </w:p>
        </w:tc>
      </w:tr>
      <w:tr w:rsidR="00180080" w:rsidRPr="00ED737C" w:rsidTr="00ED737C">
        <w:tc>
          <w:tcPr>
            <w:tcW w:w="2785" w:type="dxa"/>
            <w:tcBorders>
              <w:left w:val="single" w:sz="4" w:space="0" w:color="000000"/>
              <w:bottom w:val="single" w:sz="4" w:space="0" w:color="000000"/>
            </w:tcBorders>
            <w:shd w:val="clear" w:color="auto" w:fill="auto"/>
            <w:tcMar>
              <w:top w:w="55" w:type="dxa"/>
              <w:left w:w="55" w:type="dxa"/>
              <w:bottom w:w="55" w:type="dxa"/>
              <w:right w:w="55" w:type="dxa"/>
            </w:tcMar>
          </w:tcPr>
          <w:p w:rsidR="00180080" w:rsidRPr="00ED737C" w:rsidRDefault="00DA2739">
            <w:pPr>
              <w:pStyle w:val="TableContents"/>
              <w:rPr>
                <w:rFonts w:hint="eastAsia"/>
                <w:color w:val="000000"/>
                <w:lang w:val="en-GB"/>
              </w:rPr>
            </w:pPr>
            <w:r w:rsidRPr="00ED737C">
              <w:rPr>
                <w:color w:val="000000"/>
                <w:lang w:val="en-GB"/>
              </w:rPr>
              <w:t>MODE &lt;mode&gt;</w:t>
            </w:r>
          </w:p>
        </w:tc>
        <w:tc>
          <w:tcPr>
            <w:tcW w:w="6858" w:type="dxa"/>
            <w:tcBorders>
              <w:left w:val="single" w:sz="4" w:space="0" w:color="000000"/>
              <w:bottom w:val="single" w:sz="4" w:space="0" w:color="000000"/>
              <w:right w:val="single" w:sz="4" w:space="0" w:color="000000"/>
            </w:tcBorders>
            <w:shd w:val="clear" w:color="auto" w:fill="auto"/>
            <w:tcMar>
              <w:top w:w="55" w:type="dxa"/>
              <w:left w:w="55" w:type="dxa"/>
              <w:bottom w:w="55" w:type="dxa"/>
              <w:right w:w="55" w:type="dxa"/>
            </w:tcMar>
          </w:tcPr>
          <w:p w:rsidR="00180080" w:rsidRPr="00ED737C" w:rsidRDefault="00DA2739">
            <w:pPr>
              <w:pStyle w:val="TableContents"/>
              <w:rPr>
                <w:rFonts w:hint="eastAsia"/>
                <w:color w:val="000000"/>
                <w:lang w:val="en-GB"/>
              </w:rPr>
            </w:pPr>
            <w:r w:rsidRPr="00ED737C">
              <w:rPr>
                <w:color w:val="000000"/>
                <w:lang w:val="en-GB"/>
              </w:rPr>
              <w:t>Sets polarity of the secondary coil to</w:t>
            </w:r>
            <w:r w:rsidR="00ED737C">
              <w:rPr>
                <w:color w:val="000000"/>
                <w:lang w:val="en-GB"/>
              </w:rPr>
              <w:t xml:space="preserve"> </w:t>
            </w:r>
            <w:r w:rsidRPr="00ED737C">
              <w:rPr>
                <w:color w:val="000000"/>
                <w:lang w:val="en-GB"/>
              </w:rPr>
              <w:t>„CAP“ or „IND“.</w:t>
            </w:r>
          </w:p>
        </w:tc>
      </w:tr>
      <w:tr w:rsidR="00180080" w:rsidRPr="00ED737C" w:rsidTr="00ED737C">
        <w:tc>
          <w:tcPr>
            <w:tcW w:w="2785" w:type="dxa"/>
            <w:tcBorders>
              <w:left w:val="single" w:sz="4" w:space="0" w:color="000000"/>
              <w:bottom w:val="single" w:sz="4" w:space="0" w:color="000000"/>
            </w:tcBorders>
            <w:shd w:val="clear" w:color="auto" w:fill="auto"/>
            <w:tcMar>
              <w:top w:w="55" w:type="dxa"/>
              <w:left w:w="55" w:type="dxa"/>
              <w:bottom w:w="55" w:type="dxa"/>
              <w:right w:w="55" w:type="dxa"/>
            </w:tcMar>
          </w:tcPr>
          <w:p w:rsidR="00180080" w:rsidRPr="00ED737C" w:rsidRDefault="00DA2739">
            <w:pPr>
              <w:pStyle w:val="TableContents"/>
              <w:rPr>
                <w:rFonts w:hint="eastAsia"/>
                <w:color w:val="000000"/>
                <w:lang w:val="en-GB"/>
              </w:rPr>
            </w:pPr>
            <w:r w:rsidRPr="00ED737C">
              <w:rPr>
                <w:color w:val="000000"/>
                <w:lang w:val="en-GB"/>
              </w:rPr>
              <w:t>RANGE &lt;range&gt;</w:t>
            </w:r>
          </w:p>
        </w:tc>
        <w:tc>
          <w:tcPr>
            <w:tcW w:w="6858" w:type="dxa"/>
            <w:tcBorders>
              <w:left w:val="single" w:sz="4" w:space="0" w:color="000000"/>
              <w:bottom w:val="single" w:sz="4" w:space="0" w:color="000000"/>
              <w:right w:val="single" w:sz="4" w:space="0" w:color="000000"/>
            </w:tcBorders>
            <w:shd w:val="clear" w:color="auto" w:fill="auto"/>
            <w:tcMar>
              <w:top w:w="55" w:type="dxa"/>
              <w:left w:w="55" w:type="dxa"/>
              <w:bottom w:w="55" w:type="dxa"/>
              <w:right w:w="55" w:type="dxa"/>
            </w:tcMar>
          </w:tcPr>
          <w:p w:rsidR="00180080" w:rsidRPr="00ED737C" w:rsidRDefault="00DA2739">
            <w:pPr>
              <w:pStyle w:val="TableContents"/>
              <w:rPr>
                <w:rFonts w:hint="eastAsia"/>
                <w:color w:val="000000"/>
                <w:lang w:val="en-GB"/>
              </w:rPr>
            </w:pPr>
            <w:r w:rsidRPr="00ED737C">
              <w:rPr>
                <w:color w:val="000000"/>
                <w:lang w:val="en-GB"/>
              </w:rPr>
              <w:t>Sets range to „1“ or „2“.</w:t>
            </w:r>
          </w:p>
        </w:tc>
      </w:tr>
      <w:tr w:rsidR="00180080" w:rsidRPr="00ED737C" w:rsidTr="00ED737C">
        <w:tc>
          <w:tcPr>
            <w:tcW w:w="2785" w:type="dxa"/>
            <w:tcBorders>
              <w:left w:val="single" w:sz="4" w:space="0" w:color="000000"/>
              <w:bottom w:val="single" w:sz="4" w:space="0" w:color="000000"/>
            </w:tcBorders>
            <w:shd w:val="clear" w:color="auto" w:fill="auto"/>
            <w:tcMar>
              <w:top w:w="55" w:type="dxa"/>
              <w:left w:w="55" w:type="dxa"/>
              <w:bottom w:w="55" w:type="dxa"/>
              <w:right w:w="55" w:type="dxa"/>
            </w:tcMar>
          </w:tcPr>
          <w:p w:rsidR="00180080" w:rsidRPr="00ED737C" w:rsidRDefault="00DA2739">
            <w:pPr>
              <w:pStyle w:val="TableContents"/>
              <w:rPr>
                <w:rFonts w:hint="eastAsia"/>
                <w:color w:val="000000"/>
                <w:lang w:val="en-GB"/>
              </w:rPr>
            </w:pPr>
            <w:r w:rsidRPr="00ED737C">
              <w:rPr>
                <w:color w:val="000000"/>
                <w:lang w:val="en-GB"/>
              </w:rPr>
              <w:t>COMMON:STATE &lt;state&gt;</w:t>
            </w:r>
          </w:p>
        </w:tc>
        <w:tc>
          <w:tcPr>
            <w:tcW w:w="6858" w:type="dxa"/>
            <w:tcBorders>
              <w:left w:val="single" w:sz="4" w:space="0" w:color="000000"/>
              <w:bottom w:val="single" w:sz="4" w:space="0" w:color="000000"/>
              <w:right w:val="single" w:sz="4" w:space="0" w:color="000000"/>
            </w:tcBorders>
            <w:shd w:val="clear" w:color="auto" w:fill="auto"/>
            <w:tcMar>
              <w:top w:w="55" w:type="dxa"/>
              <w:left w:w="55" w:type="dxa"/>
              <w:bottom w:w="55" w:type="dxa"/>
              <w:right w:w="55" w:type="dxa"/>
            </w:tcMar>
          </w:tcPr>
          <w:p w:rsidR="00180080" w:rsidRPr="00ED737C" w:rsidRDefault="00DA2739">
            <w:pPr>
              <w:pStyle w:val="TableContents"/>
              <w:rPr>
                <w:rFonts w:hint="eastAsia"/>
                <w:lang w:val="en-GB"/>
              </w:rPr>
            </w:pPr>
            <w:r w:rsidRPr="00ED737C">
              <w:rPr>
                <w:lang w:val="en-GB"/>
              </w:rPr>
              <w:t>Sets state of relay tha connects current and potential terminals. Valid values are „0“, „OFF“ or „1“, „ON“.</w:t>
            </w:r>
          </w:p>
        </w:tc>
      </w:tr>
      <w:tr w:rsidR="00180080" w:rsidRPr="00ED737C" w:rsidTr="00ED737C">
        <w:tc>
          <w:tcPr>
            <w:tcW w:w="2785" w:type="dxa"/>
            <w:tcBorders>
              <w:left w:val="single" w:sz="4" w:space="0" w:color="000000"/>
              <w:bottom w:val="single" w:sz="4" w:space="0" w:color="000000"/>
            </w:tcBorders>
            <w:shd w:val="clear" w:color="auto" w:fill="auto"/>
            <w:tcMar>
              <w:top w:w="55" w:type="dxa"/>
              <w:left w:w="55" w:type="dxa"/>
              <w:bottom w:w="55" w:type="dxa"/>
              <w:right w:w="55" w:type="dxa"/>
            </w:tcMar>
          </w:tcPr>
          <w:p w:rsidR="00180080" w:rsidRPr="00ED737C" w:rsidRDefault="00DA2739">
            <w:pPr>
              <w:pStyle w:val="TableContents"/>
              <w:rPr>
                <w:rFonts w:hint="eastAsia"/>
                <w:color w:val="000000"/>
                <w:lang w:val="en-GB"/>
              </w:rPr>
            </w:pPr>
            <w:r w:rsidRPr="00ED737C">
              <w:rPr>
                <w:color w:val="000000"/>
                <w:lang w:val="en-GB"/>
              </w:rPr>
              <w:t>POWER:STATE &lt;state&gt;</w:t>
            </w:r>
          </w:p>
        </w:tc>
        <w:tc>
          <w:tcPr>
            <w:tcW w:w="6858" w:type="dxa"/>
            <w:tcBorders>
              <w:left w:val="single" w:sz="4" w:space="0" w:color="000000"/>
              <w:bottom w:val="single" w:sz="4" w:space="0" w:color="000000"/>
              <w:right w:val="single" w:sz="4" w:space="0" w:color="000000"/>
            </w:tcBorders>
            <w:shd w:val="clear" w:color="auto" w:fill="auto"/>
            <w:tcMar>
              <w:top w:w="55" w:type="dxa"/>
              <w:left w:w="55" w:type="dxa"/>
              <w:bottom w:w="55" w:type="dxa"/>
              <w:right w:w="55" w:type="dxa"/>
            </w:tcMar>
          </w:tcPr>
          <w:p w:rsidR="00180080" w:rsidRPr="00ED737C" w:rsidRDefault="00DA2739">
            <w:pPr>
              <w:pStyle w:val="TableContents"/>
              <w:rPr>
                <w:rFonts w:hint="eastAsia"/>
                <w:color w:val="000000"/>
                <w:lang w:val="en-GB"/>
              </w:rPr>
            </w:pPr>
            <w:r w:rsidRPr="00ED737C">
              <w:rPr>
                <w:color w:val="000000"/>
                <w:lang w:val="en-GB"/>
              </w:rPr>
              <w:t>Enables or disables current DC bias source. Valid values are „0“, „OFF“ or „1“, „ON“.</w:t>
            </w:r>
          </w:p>
        </w:tc>
      </w:tr>
      <w:tr w:rsidR="00180080" w:rsidRPr="00ED737C" w:rsidTr="00ED737C">
        <w:tc>
          <w:tcPr>
            <w:tcW w:w="2785" w:type="dxa"/>
            <w:tcBorders>
              <w:left w:val="single" w:sz="4" w:space="0" w:color="000000"/>
              <w:bottom w:val="single" w:sz="4" w:space="0" w:color="000000"/>
            </w:tcBorders>
            <w:shd w:val="clear" w:color="auto" w:fill="auto"/>
            <w:tcMar>
              <w:top w:w="55" w:type="dxa"/>
              <w:left w:w="55" w:type="dxa"/>
              <w:bottom w:w="55" w:type="dxa"/>
              <w:right w:w="55" w:type="dxa"/>
            </w:tcMar>
          </w:tcPr>
          <w:p w:rsidR="00180080" w:rsidRPr="00ED737C" w:rsidRDefault="00DA2739">
            <w:pPr>
              <w:pStyle w:val="TableContents"/>
              <w:rPr>
                <w:rFonts w:hint="eastAsia"/>
                <w:color w:val="000000"/>
                <w:lang w:val="en-GB"/>
              </w:rPr>
            </w:pPr>
            <w:r w:rsidRPr="00ED737C">
              <w:rPr>
                <w:color w:val="000000"/>
                <w:lang w:val="en-GB"/>
              </w:rPr>
              <w:t>BIAS:VOLT &lt;level&gt;</w:t>
            </w:r>
          </w:p>
        </w:tc>
        <w:tc>
          <w:tcPr>
            <w:tcW w:w="6858" w:type="dxa"/>
            <w:tcBorders>
              <w:left w:val="single" w:sz="4" w:space="0" w:color="000000"/>
              <w:bottom w:val="single" w:sz="4" w:space="0" w:color="000000"/>
              <w:right w:val="single" w:sz="4" w:space="0" w:color="000000"/>
            </w:tcBorders>
            <w:shd w:val="clear" w:color="auto" w:fill="auto"/>
            <w:tcMar>
              <w:top w:w="55" w:type="dxa"/>
              <w:left w:w="55" w:type="dxa"/>
              <w:bottom w:w="55" w:type="dxa"/>
              <w:right w:w="55" w:type="dxa"/>
            </w:tcMar>
          </w:tcPr>
          <w:p w:rsidR="00180080" w:rsidRPr="00ED737C" w:rsidRDefault="00DA2739">
            <w:pPr>
              <w:pStyle w:val="TableContents"/>
              <w:rPr>
                <w:rFonts w:hint="eastAsia"/>
                <w:lang w:val="en-GB"/>
              </w:rPr>
            </w:pPr>
            <w:r w:rsidRPr="00ED737C">
              <w:rPr>
                <w:lang w:val="en-GB"/>
              </w:rPr>
              <w:t>Sets both sources to identical level in mil</w:t>
            </w:r>
            <w:r w:rsidR="00ED737C">
              <w:rPr>
                <w:lang w:val="en-GB"/>
              </w:rPr>
              <w:t>l</w:t>
            </w:r>
            <w:r w:rsidRPr="00ED737C">
              <w:rPr>
                <w:lang w:val="en-GB"/>
              </w:rPr>
              <w:t>ivolts. Note &lt;level&gt; is integer.</w:t>
            </w:r>
          </w:p>
        </w:tc>
      </w:tr>
      <w:tr w:rsidR="00180080" w:rsidRPr="00ED737C" w:rsidTr="00ED737C">
        <w:tc>
          <w:tcPr>
            <w:tcW w:w="2785" w:type="dxa"/>
            <w:tcBorders>
              <w:left w:val="single" w:sz="4" w:space="0" w:color="000000"/>
              <w:bottom w:val="single" w:sz="4" w:space="0" w:color="000000"/>
            </w:tcBorders>
            <w:shd w:val="clear" w:color="auto" w:fill="auto"/>
            <w:tcMar>
              <w:top w:w="55" w:type="dxa"/>
              <w:left w:w="55" w:type="dxa"/>
              <w:bottom w:w="55" w:type="dxa"/>
              <w:right w:w="55" w:type="dxa"/>
            </w:tcMar>
          </w:tcPr>
          <w:p w:rsidR="00180080" w:rsidRPr="00ED737C" w:rsidRDefault="00DA2739">
            <w:pPr>
              <w:pStyle w:val="TableContents"/>
              <w:rPr>
                <w:rFonts w:hint="eastAsia"/>
                <w:color w:val="000000"/>
                <w:lang w:val="en-GB"/>
              </w:rPr>
            </w:pPr>
            <w:r w:rsidRPr="00ED737C">
              <w:rPr>
                <w:color w:val="000000"/>
                <w:lang w:val="en-GB"/>
              </w:rPr>
              <w:t>BIAS:POT:VOLT &lt;level&gt;</w:t>
            </w:r>
          </w:p>
        </w:tc>
        <w:tc>
          <w:tcPr>
            <w:tcW w:w="6858" w:type="dxa"/>
            <w:tcBorders>
              <w:left w:val="single" w:sz="4" w:space="0" w:color="000000"/>
              <w:bottom w:val="single" w:sz="4" w:space="0" w:color="000000"/>
              <w:right w:val="single" w:sz="4" w:space="0" w:color="000000"/>
            </w:tcBorders>
            <w:shd w:val="clear" w:color="auto" w:fill="auto"/>
            <w:tcMar>
              <w:top w:w="55" w:type="dxa"/>
              <w:left w:w="55" w:type="dxa"/>
              <w:bottom w:w="55" w:type="dxa"/>
              <w:right w:w="55" w:type="dxa"/>
            </w:tcMar>
          </w:tcPr>
          <w:p w:rsidR="00180080" w:rsidRPr="00ED737C" w:rsidRDefault="00DA2739">
            <w:pPr>
              <w:pStyle w:val="TableContents"/>
              <w:rPr>
                <w:rFonts w:hint="eastAsia"/>
                <w:color w:val="000000"/>
                <w:lang w:val="en-GB"/>
              </w:rPr>
            </w:pPr>
            <w:r w:rsidRPr="00ED737C">
              <w:rPr>
                <w:color w:val="000000"/>
                <w:lang w:val="en-GB"/>
              </w:rPr>
              <w:t>Sets level of potential DC bias source in mil</w:t>
            </w:r>
            <w:r w:rsidR="00ED737C">
              <w:rPr>
                <w:color w:val="000000"/>
                <w:lang w:val="en-GB"/>
              </w:rPr>
              <w:t>l</w:t>
            </w:r>
            <w:r w:rsidRPr="00ED737C">
              <w:rPr>
                <w:color w:val="000000"/>
                <w:lang w:val="en-GB"/>
              </w:rPr>
              <w:t>ivolts. Note &lt;level&gt; is integer.</w:t>
            </w:r>
          </w:p>
        </w:tc>
      </w:tr>
      <w:tr w:rsidR="00180080" w:rsidRPr="00ED737C" w:rsidTr="00ED737C">
        <w:tc>
          <w:tcPr>
            <w:tcW w:w="2785" w:type="dxa"/>
            <w:tcBorders>
              <w:left w:val="single" w:sz="4" w:space="0" w:color="000000"/>
              <w:bottom w:val="single" w:sz="4" w:space="0" w:color="000000"/>
            </w:tcBorders>
            <w:shd w:val="clear" w:color="auto" w:fill="auto"/>
            <w:tcMar>
              <w:top w:w="55" w:type="dxa"/>
              <w:left w:w="55" w:type="dxa"/>
              <w:bottom w:w="55" w:type="dxa"/>
              <w:right w:w="55" w:type="dxa"/>
            </w:tcMar>
          </w:tcPr>
          <w:p w:rsidR="00180080" w:rsidRPr="00ED737C" w:rsidRDefault="00DA2739">
            <w:pPr>
              <w:pStyle w:val="TableContents"/>
              <w:rPr>
                <w:rFonts w:hint="eastAsia"/>
                <w:color w:val="000000"/>
                <w:lang w:val="en-GB"/>
              </w:rPr>
            </w:pPr>
            <w:r w:rsidRPr="00ED737C">
              <w:rPr>
                <w:color w:val="000000"/>
                <w:lang w:val="en-GB"/>
              </w:rPr>
              <w:t>BIAS:PWR:VOLT &lt;level&gt;</w:t>
            </w:r>
          </w:p>
        </w:tc>
        <w:tc>
          <w:tcPr>
            <w:tcW w:w="6858" w:type="dxa"/>
            <w:tcBorders>
              <w:left w:val="single" w:sz="4" w:space="0" w:color="000000"/>
              <w:bottom w:val="single" w:sz="4" w:space="0" w:color="000000"/>
              <w:right w:val="single" w:sz="4" w:space="0" w:color="000000"/>
            </w:tcBorders>
            <w:shd w:val="clear" w:color="auto" w:fill="auto"/>
            <w:tcMar>
              <w:top w:w="55" w:type="dxa"/>
              <w:left w:w="55" w:type="dxa"/>
              <w:bottom w:w="55" w:type="dxa"/>
              <w:right w:w="55" w:type="dxa"/>
            </w:tcMar>
          </w:tcPr>
          <w:p w:rsidR="00180080" w:rsidRPr="00ED737C" w:rsidRDefault="00DA2739">
            <w:pPr>
              <w:pStyle w:val="TableContents"/>
              <w:rPr>
                <w:rFonts w:hint="eastAsia"/>
                <w:lang w:val="en-GB"/>
              </w:rPr>
            </w:pPr>
            <w:r w:rsidRPr="00ED737C">
              <w:rPr>
                <w:color w:val="000000"/>
                <w:lang w:val="en-GB"/>
              </w:rPr>
              <w:t>Sets level of current terminal DC bias source in mil</w:t>
            </w:r>
            <w:r w:rsidR="00ED737C">
              <w:rPr>
                <w:color w:val="000000"/>
                <w:lang w:val="en-GB"/>
              </w:rPr>
              <w:t>l</w:t>
            </w:r>
            <w:r w:rsidRPr="00ED737C">
              <w:rPr>
                <w:color w:val="000000"/>
                <w:lang w:val="en-GB"/>
              </w:rPr>
              <w:t>ivolts. Note &lt;level&gt; is integer.</w:t>
            </w:r>
          </w:p>
        </w:tc>
      </w:tr>
    </w:tbl>
    <w:p w:rsidR="00180080" w:rsidRDefault="00180080">
      <w:pPr>
        <w:pStyle w:val="Standard"/>
        <w:rPr>
          <w:rFonts w:hint="eastAsia"/>
          <w:lang w:val="en-US"/>
        </w:rPr>
      </w:pPr>
    </w:p>
    <w:p w:rsidR="00180080" w:rsidRPr="00743422" w:rsidRDefault="00DA2739">
      <w:pPr>
        <w:pStyle w:val="Nadpis2"/>
        <w:rPr>
          <w:rFonts w:hint="eastAsia"/>
          <w:lang w:val="en-GB"/>
        </w:rPr>
      </w:pPr>
      <w:r w:rsidRPr="00743422">
        <w:rPr>
          <w:lang w:val="en-GB"/>
        </w:rPr>
        <w:t>Known issues</w:t>
      </w:r>
    </w:p>
    <w:p w:rsidR="00180080" w:rsidRDefault="00DA2739" w:rsidP="00743422">
      <w:pPr>
        <w:pStyle w:val="Standard"/>
        <w:jc w:val="both"/>
        <w:rPr>
          <w:rFonts w:hint="eastAsia"/>
          <w:lang w:val="en-US"/>
        </w:rPr>
      </w:pPr>
      <w:r>
        <w:rPr>
          <w:lang w:val="en-US"/>
        </w:rPr>
        <w:t>The simulator is just a proof of concept prototype, so there are few problems that must be addressed for final version. First, the chosen DACs exhibit relatively high noise. They should be replaced by</w:t>
      </w:r>
      <w:r w:rsidR="00655CBA">
        <w:rPr>
          <w:lang w:val="en-US"/>
        </w:rPr>
        <w:t xml:space="preserve"> </w:t>
      </w:r>
      <w:r>
        <w:rPr>
          <w:lang w:val="en-US"/>
        </w:rPr>
        <w:t>low</w:t>
      </w:r>
      <w:r w:rsidR="00655CBA">
        <w:rPr>
          <w:lang w:val="en-US"/>
        </w:rPr>
        <w:t xml:space="preserve"> </w:t>
      </w:r>
      <w:r>
        <w:rPr>
          <w:lang w:val="en-US"/>
        </w:rPr>
        <w:t xml:space="preserve">noise types </w:t>
      </w:r>
      <w:r w:rsidR="00655CBA">
        <w:rPr>
          <w:lang w:val="en-US"/>
        </w:rPr>
        <w:t xml:space="preserve">(eg AD5781) </w:t>
      </w:r>
      <w:r>
        <w:rPr>
          <w:lang w:val="en-US"/>
        </w:rPr>
        <w:t>or maybe at least equipped by low noise references.</w:t>
      </w:r>
    </w:p>
    <w:p w:rsidR="00180080" w:rsidRDefault="00DA2739" w:rsidP="00743422">
      <w:pPr>
        <w:pStyle w:val="Standard"/>
        <w:jc w:val="both"/>
        <w:rPr>
          <w:rFonts w:hint="eastAsia"/>
          <w:lang w:val="en-US"/>
        </w:rPr>
      </w:pPr>
      <w:r>
        <w:rPr>
          <w:lang w:val="en-US"/>
        </w:rPr>
        <w:t xml:space="preserve">Second, the DC/DC converters produce considerable </w:t>
      </w:r>
      <w:r w:rsidR="00655CBA">
        <w:rPr>
          <w:lang w:val="en-US"/>
        </w:rPr>
        <w:t xml:space="preserve">common mode </w:t>
      </w:r>
      <w:r>
        <w:rPr>
          <w:lang w:val="en-US"/>
        </w:rPr>
        <w:t xml:space="preserve">noise and also have large </w:t>
      </w:r>
      <w:r w:rsidR="00655CBA">
        <w:rPr>
          <w:lang w:val="en-US"/>
        </w:rPr>
        <w:t xml:space="preserve">mutual </w:t>
      </w:r>
      <w:r>
        <w:rPr>
          <w:lang w:val="en-US"/>
        </w:rPr>
        <w:t xml:space="preserve">capacitance. Both problems can be addressed by active guarding. The simplest way would be to connect two DC/DC converters in series and supply the join between them from a guard buffer. That will break capacitance to supply and should also reduce the noise. At the same time the guard buffer should guard the whole DC source part </w:t>
      </w:r>
      <w:r w:rsidR="00655CBA">
        <w:rPr>
          <w:lang w:val="en-US"/>
        </w:rPr>
        <w:t xml:space="preserve">of </w:t>
      </w:r>
      <w:r>
        <w:rPr>
          <w:lang w:val="en-US"/>
        </w:rPr>
        <w:t>the PCB and in case of the current path source it should also guard the heatsink somehow to reduce the capacitance as much as possible.</w:t>
      </w:r>
    </w:p>
    <w:p w:rsidR="00180080" w:rsidRDefault="00DA2739" w:rsidP="00743422">
      <w:pPr>
        <w:pStyle w:val="Standard"/>
        <w:jc w:val="both"/>
        <w:rPr>
          <w:rFonts w:hint="eastAsia"/>
          <w:lang w:val="en-US"/>
        </w:rPr>
      </w:pPr>
      <w:r>
        <w:rPr>
          <w:lang w:val="en-US"/>
        </w:rPr>
        <w:t>FW should be improved to be more SCPI compliant. The errors should be returned on demand (SYST:ERR?) instead of immediately.</w:t>
      </w:r>
    </w:p>
    <w:p w:rsidR="00180080" w:rsidRDefault="00180080">
      <w:pPr>
        <w:pStyle w:val="Standard"/>
        <w:rPr>
          <w:rFonts w:hint="eastAsia"/>
          <w:lang w:val="en-US"/>
        </w:rPr>
      </w:pPr>
    </w:p>
    <w:p w:rsidR="00180080" w:rsidRPr="00743422" w:rsidRDefault="00DA2739" w:rsidP="00743422">
      <w:pPr>
        <w:pStyle w:val="Nadpis2"/>
        <w:rPr>
          <w:rFonts w:hint="eastAsia"/>
          <w:lang w:val="en-GB"/>
        </w:rPr>
      </w:pPr>
      <w:r w:rsidRPr="00743422">
        <w:rPr>
          <w:lang w:val="en-GB"/>
        </w:rPr>
        <w:t>References</w:t>
      </w:r>
    </w:p>
    <w:p w:rsidR="00180080" w:rsidRDefault="00DA2739">
      <w:pPr>
        <w:pStyle w:val="Standard"/>
        <w:rPr>
          <w:rFonts w:hint="eastAsia"/>
          <w:lang w:val="en-US"/>
        </w:rPr>
      </w:pPr>
      <w:r>
        <w:rPr>
          <w:lang w:val="en-US"/>
        </w:rPr>
        <w:t>[1] GitHub, Z-sim-mutual, url:</w:t>
      </w:r>
      <w:r w:rsidR="00743422">
        <w:rPr>
          <w:lang w:val="en-US"/>
        </w:rPr>
        <w:t xml:space="preserve"> </w:t>
      </w:r>
      <w:hyperlink r:id="rId19" w:history="1">
        <w:r w:rsidR="00743422" w:rsidRPr="00634B4D">
          <w:rPr>
            <w:rStyle w:val="Hypertextovodkaz"/>
            <w:rFonts w:hint="eastAsia"/>
            <w:lang w:val="en-US"/>
          </w:rPr>
          <w:t>https://github.com/smaslan/Z-sim-mutual</w:t>
        </w:r>
      </w:hyperlink>
    </w:p>
    <w:p w:rsidR="00743422" w:rsidRDefault="00743422">
      <w:pPr>
        <w:pStyle w:val="Standard"/>
        <w:rPr>
          <w:rFonts w:hint="eastAsia"/>
          <w:lang w:val="en-US"/>
        </w:rPr>
      </w:pPr>
    </w:p>
    <w:sectPr w:rsidR="00743422">
      <w:pgSz w:w="11906" w:h="16838"/>
      <w:pgMar w:top="1134" w:right="1134" w:bottom="1134" w:left="1134" w:header="708" w:footer="708" w:gutter="0"/>
      <w:cols w:space="70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739C3" w:rsidRDefault="006739C3">
      <w:pPr>
        <w:rPr>
          <w:rFonts w:hint="eastAsia"/>
        </w:rPr>
      </w:pPr>
      <w:r>
        <w:separator/>
      </w:r>
    </w:p>
  </w:endnote>
  <w:endnote w:type="continuationSeparator" w:id="0">
    <w:p w:rsidR="006739C3" w:rsidRDefault="006739C3">
      <w:pPr>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Liberation Serif">
    <w:altName w:val="Times New Roman"/>
    <w:charset w:val="00"/>
    <w:family w:val="roman"/>
    <w:pitch w:val="variable"/>
  </w:font>
  <w:font w:name="NSimSun">
    <w:panose1 w:val="02010609030101010101"/>
    <w:charset w:val="86"/>
    <w:family w:val="modern"/>
    <w:pitch w:val="fixed"/>
    <w:sig w:usb0="00000003" w:usb1="288F0000" w:usb2="00000016" w:usb3="00000000" w:csb0="00040001" w:csb1="00000000"/>
  </w:font>
  <w:font w:name="Arial">
    <w:panose1 w:val="020B0604020202020204"/>
    <w:charset w:val="EE"/>
    <w:family w:val="swiss"/>
    <w:pitch w:val="variable"/>
    <w:sig w:usb0="E0002AFF" w:usb1="C0007843" w:usb2="00000009" w:usb3="00000000" w:csb0="000001FF" w:csb1="00000000"/>
  </w:font>
  <w:font w:name="Liberation Sans">
    <w:altName w:val="Times New Roman"/>
    <w:charset w:val="00"/>
    <w:family w:val="roman"/>
    <w:pitch w:val="variable"/>
  </w:font>
  <w:font w:name="Microsoft YaHei">
    <w:panose1 w:val="020B0503020204020204"/>
    <w:charset w:val="86"/>
    <w:family w:val="swiss"/>
    <w:pitch w:val="variable"/>
    <w:sig w:usb0="80000287" w:usb1="280F3C52" w:usb2="00000016" w:usb3="00000000" w:csb0="0004001F" w:csb1="00000000"/>
  </w:font>
  <w:font w:name="Times New Roman">
    <w:panose1 w:val="02020603050405020304"/>
    <w:charset w:val="EE"/>
    <w:family w:val="roman"/>
    <w:pitch w:val="variable"/>
    <w:sig w:usb0="E0002AFF" w:usb1="C0007841" w:usb2="00000009" w:usb3="00000000" w:csb0="000001FF" w:csb1="00000000"/>
  </w:font>
  <w:font w:name="Calibri Light">
    <w:panose1 w:val="020F0302020204030204"/>
    <w:charset w:val="EE"/>
    <w:family w:val="swiss"/>
    <w:pitch w:val="variable"/>
    <w:sig w:usb0="A00002EF" w:usb1="4000207B" w:usb2="00000000" w:usb3="00000000" w:csb0="0000019F" w:csb1="00000000"/>
  </w:font>
  <w:font w:name="Calibri">
    <w:panose1 w:val="020F0502020204030204"/>
    <w:charset w:val="EE"/>
    <w:family w:val="swiss"/>
    <w:pitch w:val="variable"/>
    <w:sig w:usb0="E00002FF" w:usb1="4000ACFF" w:usb2="00000001"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739C3" w:rsidRDefault="006739C3">
      <w:pPr>
        <w:rPr>
          <w:rFonts w:hint="eastAsia"/>
        </w:rPr>
      </w:pPr>
      <w:r>
        <w:rPr>
          <w:color w:val="000000"/>
        </w:rPr>
        <w:separator/>
      </w:r>
    </w:p>
  </w:footnote>
  <w:footnote w:type="continuationSeparator" w:id="0">
    <w:p w:rsidR="006739C3" w:rsidRDefault="006739C3">
      <w:pPr>
        <w:rPr>
          <w:rFonts w:hint="eastAsia"/>
        </w:rPr>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9"/>
  <w:autoHyphenation/>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80080"/>
    <w:rsid w:val="00180080"/>
    <w:rsid w:val="00655CBA"/>
    <w:rsid w:val="006739C3"/>
    <w:rsid w:val="00743422"/>
    <w:rsid w:val="00C447F2"/>
    <w:rsid w:val="00DA2739"/>
    <w:rsid w:val="00ED737C"/>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E6A6C5C3-E9BB-4077-9326-C8A891A86A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Liberation Serif" w:eastAsia="NSimSun" w:hAnsi="Liberation Serif" w:cs="Arial"/>
        <w:kern w:val="3"/>
        <w:sz w:val="24"/>
        <w:szCs w:val="24"/>
        <w:lang w:val="cs-CZ" w:eastAsia="zh-CN" w:bidi="hi-IN"/>
      </w:rPr>
    </w:rPrDefault>
    <w:pPrDefault>
      <w:pPr>
        <w:suppressAutoHyphens/>
        <w:autoSpaceDN w:val="0"/>
        <w:textAlignment w:val="baseline"/>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n">
    <w:name w:val="Normal"/>
    <w:qFormat/>
  </w:style>
  <w:style w:type="paragraph" w:styleId="Nadpis1">
    <w:name w:val="heading 1"/>
    <w:basedOn w:val="Heading"/>
    <w:next w:val="Textbody"/>
    <w:pPr>
      <w:outlineLvl w:val="0"/>
    </w:pPr>
    <w:rPr>
      <w:b/>
      <w:bCs/>
    </w:rPr>
  </w:style>
  <w:style w:type="paragraph" w:styleId="Nadpis2">
    <w:name w:val="heading 2"/>
    <w:basedOn w:val="Heading"/>
    <w:next w:val="Textbody"/>
    <w:pPr>
      <w:spacing w:before="200"/>
      <w:outlineLvl w:val="1"/>
    </w:pPr>
    <w:rPr>
      <w:b/>
      <w:bCs/>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customStyle="1" w:styleId="Standard">
    <w:name w:val="Standard"/>
  </w:style>
  <w:style w:type="paragraph" w:customStyle="1" w:styleId="Heading">
    <w:name w:val="Heading"/>
    <w:basedOn w:val="Standard"/>
    <w:next w:val="Textbody"/>
    <w:pPr>
      <w:keepNext/>
      <w:spacing w:before="240" w:after="120"/>
    </w:pPr>
    <w:rPr>
      <w:rFonts w:ascii="Liberation Sans" w:eastAsia="Microsoft YaHei" w:hAnsi="Liberation Sans"/>
      <w:sz w:val="28"/>
      <w:szCs w:val="28"/>
    </w:rPr>
  </w:style>
  <w:style w:type="paragraph" w:customStyle="1" w:styleId="Textbody">
    <w:name w:val="Text body"/>
    <w:basedOn w:val="Standard"/>
    <w:pPr>
      <w:spacing w:after="140" w:line="276" w:lineRule="auto"/>
    </w:pPr>
  </w:style>
  <w:style w:type="paragraph" w:styleId="Seznam">
    <w:name w:val="List"/>
    <w:basedOn w:val="Textbody"/>
  </w:style>
  <w:style w:type="paragraph" w:styleId="Titulek">
    <w:name w:val="caption"/>
    <w:basedOn w:val="Standard"/>
    <w:pPr>
      <w:suppressLineNumbers/>
      <w:spacing w:before="120" w:after="120"/>
    </w:pPr>
    <w:rPr>
      <w:i/>
      <w:iCs/>
    </w:rPr>
  </w:style>
  <w:style w:type="paragraph" w:customStyle="1" w:styleId="Index">
    <w:name w:val="Index"/>
    <w:basedOn w:val="Standard"/>
    <w:pPr>
      <w:suppressLineNumbers/>
    </w:pPr>
  </w:style>
  <w:style w:type="paragraph" w:customStyle="1" w:styleId="Figure">
    <w:name w:val="Figure"/>
    <w:basedOn w:val="Titulek"/>
  </w:style>
  <w:style w:type="paragraph" w:customStyle="1" w:styleId="Fig">
    <w:name w:val="Fig."/>
    <w:basedOn w:val="Titulek"/>
  </w:style>
  <w:style w:type="paragraph" w:customStyle="1" w:styleId="TableContents">
    <w:name w:val="Table Contents"/>
    <w:basedOn w:val="Standard"/>
    <w:pPr>
      <w:suppressLineNumbers/>
    </w:pPr>
  </w:style>
  <w:style w:type="character" w:customStyle="1" w:styleId="Internetlink">
    <w:name w:val="Internet link"/>
    <w:rPr>
      <w:color w:val="000080"/>
      <w:u w:val="single"/>
    </w:rPr>
  </w:style>
  <w:style w:type="character" w:styleId="Hypertextovodkaz">
    <w:name w:val="Hyperlink"/>
    <w:basedOn w:val="Standardnpsmoodstavce"/>
    <w:uiPriority w:val="99"/>
    <w:unhideWhenUsed/>
    <w:rsid w:val="00743422"/>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8" Type="http://schemas.openxmlformats.org/officeDocument/2006/relationships/hyperlink" Target="mailto:smaslan@cmi.cz" TargetMode="External"/><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hyperlink" Target="mailto:smaslan@cmi.cz" TargetMode="Externa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3.png"/><Relationship Id="rId5" Type="http://schemas.openxmlformats.org/officeDocument/2006/relationships/footnotes" Target="footnotes.xml"/><Relationship Id="rId15" Type="http://schemas.openxmlformats.org/officeDocument/2006/relationships/image" Target="media/image7.png"/><Relationship Id="rId10" Type="http://schemas.openxmlformats.org/officeDocument/2006/relationships/image" Target="media/image2.png"/><Relationship Id="rId19" Type="http://schemas.openxmlformats.org/officeDocument/2006/relationships/hyperlink" Target="https://github.com/smaslan/Z-sim-mutual" TargetMode="External"/><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6.png"/></Relationships>
</file>

<file path=word/theme/theme1.xml><?xml version="1.0" encoding="utf-8"?>
<a:theme xmlns:a="http://schemas.openxmlformats.org/drawingml/2006/main" name="Motiv Office">
  <a:themeElements>
    <a:clrScheme name="Kancelář">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ancelář">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celář">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8DCA162-1778-415A-BC9A-4A4152962F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TotalTime>
  <Pages>8</Pages>
  <Words>1429</Words>
  <Characters>8437</Characters>
  <Application>Microsoft Office Word</Application>
  <DocSecurity>0</DocSecurity>
  <Lines>70</Lines>
  <Paragraphs>19</Paragraphs>
  <ScaleCrop>false</ScaleCrop>
  <HeadingPairs>
    <vt:vector size="2" baseType="variant">
      <vt:variant>
        <vt:lpstr>Název</vt:lpstr>
      </vt:variant>
      <vt:variant>
        <vt:i4>1</vt:i4>
      </vt:variant>
    </vt:vector>
  </HeadingPairs>
  <TitlesOfParts>
    <vt:vector size="1" baseType="lpstr">
      <vt:lpstr/>
    </vt:vector>
  </TitlesOfParts>
  <Company>doma</Company>
  <LinksUpToDate>false</LinksUpToDate>
  <CharactersWithSpaces>9847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doma</dc:creator>
  <cp:lastModifiedBy>Stanislav Maslan</cp:lastModifiedBy>
  <cp:revision>4</cp:revision>
  <dcterms:created xsi:type="dcterms:W3CDTF">2020-02-01T14:19:00Z</dcterms:created>
  <dcterms:modified xsi:type="dcterms:W3CDTF">2020-02-01T15:36:00Z</dcterms:modified>
</cp:coreProperties>
</file>